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CCB1" w14:textId="357069DF" w:rsidR="003B539E" w:rsidRDefault="00764DF6" w:rsidP="00792508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2D125934" wp14:editId="4088160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90600" cy="1344295"/>
            <wp:effectExtent l="0" t="0" r="0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538">
        <w:rPr>
          <w:sz w:val="40"/>
          <w:szCs w:val="40"/>
        </w:rPr>
        <w:t xml:space="preserve">            </w:t>
      </w:r>
    </w:p>
    <w:p w14:paraId="04573209" w14:textId="3D6FD99A" w:rsidR="00E703D5" w:rsidRDefault="00E703D5" w:rsidP="00DB3390">
      <w:pPr>
        <w:spacing w:after="0" w:line="240" w:lineRule="auto"/>
        <w:rPr>
          <w:sz w:val="28"/>
          <w:szCs w:val="28"/>
        </w:rPr>
      </w:pPr>
    </w:p>
    <w:p w14:paraId="1AC2FA32" w14:textId="6C46E55E" w:rsidR="00562678" w:rsidRDefault="0007427D" w:rsidP="006261FF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0E42F0" wp14:editId="76DA33CB">
                <wp:simplePos x="0" y="0"/>
                <wp:positionH relativeFrom="margin">
                  <wp:align>center</wp:align>
                </wp:positionH>
                <wp:positionV relativeFrom="paragraph">
                  <wp:posOffset>4954270</wp:posOffset>
                </wp:positionV>
                <wp:extent cx="2735580" cy="266700"/>
                <wp:effectExtent l="0" t="0" r="26670" b="19050"/>
                <wp:wrapNone/>
                <wp:docPr id="31883936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7E5D0" w14:textId="07FD9AE8" w:rsidR="006261FF" w:rsidRPr="006261FF" w:rsidRDefault="006261FF" w:rsidP="006261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61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Du 1</w:t>
                            </w:r>
                            <w:r w:rsidRPr="006261FF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er</w:t>
                            </w:r>
                            <w:r w:rsidRPr="006261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juillet au 31 août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E42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90.1pt;width:215.4pt;height:21pt;z-index:251718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C2Nw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" fillcolor="white [3201]" strokeweight=".5pt">
                <v:textbox>
                  <w:txbxContent>
                    <w:p w14:paraId="7197E5D0" w14:textId="07FD9AE8" w:rsidR="006261FF" w:rsidRPr="006261FF" w:rsidRDefault="006261FF" w:rsidP="006261F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261FF">
                        <w:rPr>
                          <w:b/>
                          <w:bCs/>
                          <w:sz w:val="28"/>
                          <w:szCs w:val="28"/>
                        </w:rPr>
                        <w:t>Du 1</w:t>
                      </w:r>
                      <w:r w:rsidRPr="006261FF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er</w:t>
                      </w:r>
                      <w:r w:rsidRPr="006261F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juillet au 31 août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1FF">
        <w:rPr>
          <w:noProof/>
          <w:sz w:val="28"/>
          <w:szCs w:val="28"/>
        </w:rPr>
        <w:drawing>
          <wp:inline distT="0" distB="0" distL="0" distR="0" wp14:anchorId="40B8689A" wp14:editId="36BF574F">
            <wp:extent cx="3627120" cy="5355817"/>
            <wp:effectExtent l="0" t="0" r="0" b="0"/>
            <wp:docPr id="52258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8248" name="Image 522582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069" cy="537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B0EF" w14:textId="32226344" w:rsidR="00026538" w:rsidRDefault="00026538" w:rsidP="00DB3390">
      <w:pPr>
        <w:spacing w:after="0" w:line="240" w:lineRule="auto"/>
        <w:rPr>
          <w:sz w:val="28"/>
          <w:szCs w:val="28"/>
        </w:rPr>
      </w:pPr>
    </w:p>
    <w:p w14:paraId="3295D9B9" w14:textId="77777777" w:rsidR="00C07130" w:rsidRPr="00DB3390" w:rsidRDefault="00C07130" w:rsidP="00DB3390">
      <w:pPr>
        <w:spacing w:after="0" w:line="240" w:lineRule="auto"/>
        <w:rPr>
          <w:sz w:val="28"/>
          <w:szCs w:val="28"/>
        </w:rPr>
      </w:pPr>
    </w:p>
    <w:p w14:paraId="5B867685" w14:textId="3F905527" w:rsidR="00EF7BF1" w:rsidRPr="00EF7BF1" w:rsidRDefault="00EF7BF1" w:rsidP="00A20E6F">
      <w:r w:rsidRPr="00EF7BF1">
        <w:t>Paroisse SAINT–ELOI 1-7, place Maurice de Fontenay 75012 PARIS</w:t>
      </w:r>
    </w:p>
    <w:p w14:paraId="18982016" w14:textId="4EB7A294" w:rsidR="00324AC8" w:rsidRPr="00DB3390" w:rsidRDefault="00427384" w:rsidP="00A20E6F">
      <w:r w:rsidRPr="00231F57">
        <w:rPr>
          <w:rFonts w:ascii="Wingdings 2" w:hAnsi="Wingdings 2"/>
        </w:rPr>
        <w:t>'</w:t>
      </w:r>
      <w:r w:rsidR="00234E31">
        <w:rPr>
          <w:rFonts w:ascii="Wingdings 2" w:hAnsi="Wingdings 2"/>
        </w:rPr>
        <w:t xml:space="preserve"> </w:t>
      </w:r>
      <w:r w:rsidR="00EF7BF1" w:rsidRPr="00EF7BF1">
        <w:t>01 43 07 55 65 - Email : steloi@steloi.com - Site : www.steloi.com</w:t>
      </w:r>
    </w:p>
    <w:p w14:paraId="5802EB71" w14:textId="77777777" w:rsidR="00B479C6" w:rsidRDefault="00B479C6" w:rsidP="00BA7239">
      <w:pPr>
        <w:jc w:val="center"/>
        <w:rPr>
          <w:b/>
          <w:bCs/>
          <w:sz w:val="28"/>
          <w:szCs w:val="28"/>
        </w:rPr>
      </w:pPr>
    </w:p>
    <w:p w14:paraId="34B8B4B4" w14:textId="77777777" w:rsidR="00D35547" w:rsidRPr="00D35547" w:rsidRDefault="00D35547" w:rsidP="00D3554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D35547">
        <w:rPr>
          <w:rFonts w:ascii="Times New Roman" w:eastAsia="Times New Roman" w:hAnsi="Times New Roman" w:cs="Times New Roman"/>
          <w:color w:val="000000"/>
          <w:sz w:val="8"/>
          <w:szCs w:val="8"/>
          <w:lang w:eastAsia="fr-FR"/>
        </w:rPr>
        <w:t> </w:t>
      </w:r>
    </w:p>
    <w:p w14:paraId="6B9B5436" w14:textId="77777777" w:rsidR="00D35547" w:rsidRPr="00D35547" w:rsidRDefault="00D35547" w:rsidP="00D35547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fr-FR"/>
        </w:rPr>
      </w:pPr>
      <w:r w:rsidRPr="00D35547">
        <w:rPr>
          <w:rFonts w:ascii="Times New Roman" w:eastAsia="Times New Roman" w:hAnsi="Times New Roman" w:cs="Times New Roman"/>
          <w:color w:val="000000"/>
          <w:sz w:val="8"/>
          <w:szCs w:val="8"/>
          <w:lang w:eastAsia="fr-FR"/>
        </w:rPr>
        <w:t> </w:t>
      </w:r>
    </w:p>
    <w:p w14:paraId="3D6D293A" w14:textId="6FCB3105" w:rsidR="00A63458" w:rsidRPr="00CF179A" w:rsidRDefault="00202453" w:rsidP="00D0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« Un été avec ma Bible », qu’est-ce que c’est ?</w:t>
      </w:r>
      <w:r w:rsidR="00CF17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 xml:space="preserve"> </w:t>
      </w:r>
    </w:p>
    <w:p w14:paraId="0CDAF66F" w14:textId="77777777" w:rsidR="00A63458" w:rsidRDefault="00A63458" w:rsidP="00D07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ACFCC0C" w14:textId="77777777" w:rsidR="008A0AC4" w:rsidRPr="008A0AC4" w:rsidRDefault="008A0AC4" w:rsidP="00D07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5102C10E" w14:textId="70D19A0E" w:rsidR="00666953" w:rsidRDefault="008A0AC4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Que </w:t>
      </w:r>
      <w:r w:rsidR="00666953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vous partiez </w:t>
      </w:r>
      <w:r w:rsidR="00F737AC" w:rsidRPr="008A0AC4">
        <w:rPr>
          <w:rFonts w:ascii="Times New Roman" w:eastAsia="Times New Roman" w:hAnsi="Times New Roman" w:cs="Times New Roman"/>
          <w:color w:val="000000"/>
          <w:lang w:eastAsia="fr-FR"/>
        </w:rPr>
        <w:t>en vacances</w:t>
      </w:r>
      <w:r w:rsidR="00666953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ou que vous restiez dans le quartier, nous vous proposons </w:t>
      </w:r>
      <w:r w:rsidR="00A50DE6">
        <w:rPr>
          <w:rFonts w:ascii="Times New Roman" w:eastAsia="Times New Roman" w:hAnsi="Times New Roman" w:cs="Times New Roman"/>
          <w:color w:val="000000"/>
          <w:lang w:eastAsia="fr-FR"/>
        </w:rPr>
        <w:t xml:space="preserve">de profiter de cet été pour </w:t>
      </w:r>
      <w:r w:rsidR="00F737AC" w:rsidRPr="008A0AC4">
        <w:rPr>
          <w:rFonts w:ascii="Times New Roman" w:eastAsia="Times New Roman" w:hAnsi="Times New Roman" w:cs="Times New Roman"/>
          <w:color w:val="000000"/>
          <w:lang w:eastAsia="fr-FR"/>
        </w:rPr>
        <w:t>une randonnée</w:t>
      </w:r>
      <w:r w:rsidR="003A4278">
        <w:rPr>
          <w:rFonts w:ascii="Times New Roman" w:eastAsia="Times New Roman" w:hAnsi="Times New Roman" w:cs="Times New Roman"/>
          <w:color w:val="000000"/>
          <w:lang w:eastAsia="fr-FR"/>
        </w:rPr>
        <w:t xml:space="preserve"> (ou traversée)</w:t>
      </w:r>
      <w:r w:rsidR="00F737AC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spirituelle</w:t>
      </w:r>
      <w:r w:rsidR="00A50DE6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F737AC" w:rsidRPr="008A0AC4">
        <w:rPr>
          <w:rFonts w:ascii="Times New Roman" w:eastAsia="Times New Roman" w:hAnsi="Times New Roman" w:cs="Times New Roman"/>
          <w:color w:val="000000"/>
          <w:lang w:eastAsia="fr-FR"/>
        </w:rPr>
        <w:t>!</w:t>
      </w:r>
    </w:p>
    <w:p w14:paraId="6E649377" w14:textId="77777777" w:rsidR="008A0AC4" w:rsidRPr="008A0AC4" w:rsidRDefault="008A0AC4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602012B9" w14:textId="7CA4C5AE" w:rsidR="00D07B15" w:rsidRDefault="00F737AC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En effet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>, p</w:t>
      </w:r>
      <w:r w:rsidR="00D07B15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our favoriser la familiarité de chacun avec l’Ecriture, comme nous y invite l’Eglise, la paroisse St Eloi propose à toutes les personnes intéressées de </w:t>
      </w:r>
      <w:r w:rsidR="007B0098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(re)lire la 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>B</w:t>
      </w:r>
      <w:r w:rsidR="007B0098" w:rsidRPr="008A0AC4">
        <w:rPr>
          <w:rFonts w:ascii="Times New Roman" w:eastAsia="Times New Roman" w:hAnsi="Times New Roman" w:cs="Times New Roman"/>
          <w:color w:val="000000"/>
          <w:lang w:eastAsia="fr-FR"/>
        </w:rPr>
        <w:t>ible</w:t>
      </w:r>
      <w:r w:rsidR="00846204">
        <w:rPr>
          <w:rFonts w:ascii="Times New Roman" w:eastAsia="Times New Roman" w:hAnsi="Times New Roman" w:cs="Times New Roman"/>
          <w:color w:val="000000"/>
          <w:lang w:eastAsia="fr-FR"/>
        </w:rPr>
        <w:t xml:space="preserve">, pas à pas, comme on </w:t>
      </w:r>
      <w:r w:rsidR="003A4278">
        <w:rPr>
          <w:rFonts w:ascii="Times New Roman" w:eastAsia="Times New Roman" w:hAnsi="Times New Roman" w:cs="Times New Roman"/>
          <w:color w:val="000000"/>
          <w:lang w:eastAsia="fr-FR"/>
        </w:rPr>
        <w:t xml:space="preserve">reprend le chemin ou la mer chaque </w:t>
      </w:r>
      <w:r w:rsidR="00455F45">
        <w:rPr>
          <w:rFonts w:ascii="Times New Roman" w:eastAsia="Times New Roman" w:hAnsi="Times New Roman" w:cs="Times New Roman"/>
          <w:color w:val="000000"/>
          <w:lang w:eastAsia="fr-FR"/>
        </w:rPr>
        <w:t>matin</w:t>
      </w:r>
      <w:r w:rsidR="00846204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3F0C83C6" w14:textId="77777777" w:rsidR="008A0AC4" w:rsidRPr="008A0AC4" w:rsidRDefault="008A0AC4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2DEE957B" w14:textId="6874C5FB" w:rsidR="00D07B15" w:rsidRDefault="00D07B15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- Pour cette première édition, deux livres fondamentaux des deux Testaments ont été</w:t>
      </w:r>
      <w:r w:rsidR="001F71D5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choisis : l’évangile selon St Matthieu et les 25 premiers chapitres de la Genèse (de la</w:t>
      </w:r>
      <w:r w:rsidR="00F449B8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création du monde à la mort d’Abraham).</w:t>
      </w:r>
    </w:p>
    <w:p w14:paraId="4115E392" w14:textId="77777777" w:rsidR="008A0AC4" w:rsidRPr="008A0AC4" w:rsidRDefault="008A0AC4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2154ACC" w14:textId="232CE8FC" w:rsidR="00CB6F0F" w:rsidRPr="008A0AC4" w:rsidRDefault="00D07B15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- </w:t>
      </w:r>
      <w:r w:rsidR="007B0098" w:rsidRPr="008A0AC4">
        <w:rPr>
          <w:rFonts w:ascii="Times New Roman" w:eastAsia="Times New Roman" w:hAnsi="Times New Roman" w:cs="Times New Roman"/>
          <w:color w:val="000000"/>
          <w:lang w:eastAsia="fr-FR"/>
        </w:rPr>
        <w:t>Chaque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participant est invité à </w:t>
      </w:r>
      <w:r w:rsidRPr="008A0A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lire chaque jour un chapitre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, selon </w:t>
      </w:r>
      <w:r w:rsid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un 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calendrier commun </w:t>
      </w:r>
      <w:r w:rsidRPr="0064121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entre le 1</w:t>
      </w:r>
      <w:r w:rsidRPr="00641219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fr-FR"/>
        </w:rPr>
        <w:t>er</w:t>
      </w:r>
      <w:r w:rsidRPr="0064121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juillet et le 31 août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, sauf les dimanches et le 15 août, où il</w:t>
      </w:r>
      <w:r w:rsidR="001F71D5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est invité à lire les textes de la messe du jour.</w:t>
      </w:r>
      <w:r w:rsidR="00F449B8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8A0AC4">
        <w:rPr>
          <w:rFonts w:ascii="Times New Roman" w:eastAsia="Times New Roman" w:hAnsi="Times New Roman" w:cs="Times New Roman"/>
          <w:color w:val="000000"/>
          <w:lang w:eastAsia="fr-FR"/>
        </w:rPr>
        <w:t>Voir le calendrier au dos du livret</w:t>
      </w:r>
      <w:r w:rsidR="005D30FB">
        <w:rPr>
          <w:rFonts w:ascii="Times New Roman" w:eastAsia="Times New Roman" w:hAnsi="Times New Roman" w:cs="Times New Roman"/>
          <w:color w:val="000000"/>
          <w:lang w:eastAsia="fr-FR"/>
        </w:rPr>
        <w:t xml:space="preserve"> disponible à l’entrée de l’église à partir du 20 juin</w:t>
      </w:r>
      <w:r w:rsidR="008A0AC4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22B36B35" w14:textId="77777777" w:rsidR="00CB6F0F" w:rsidRPr="008A0AC4" w:rsidRDefault="00CB6F0F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3782634" w14:textId="4CC4F7F1" w:rsidR="00457FFC" w:rsidRPr="008A0AC4" w:rsidRDefault="00457FFC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Le site </w:t>
      </w:r>
      <w:r w:rsidRPr="00641219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www.steloi.com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proposera chaque jour le texte du jour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 xml:space="preserve">, avec une version sonore « podcast ». Certains jours, une </w:t>
      </w:r>
      <w:r w:rsidR="005D30FB">
        <w:rPr>
          <w:rFonts w:ascii="Times New Roman" w:eastAsia="Times New Roman" w:hAnsi="Times New Roman" w:cs="Times New Roman"/>
          <w:color w:val="000000"/>
          <w:lang w:eastAsia="fr-FR"/>
        </w:rPr>
        <w:t xml:space="preserve">« note au passage » 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>éclairant certains points sera proposée.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 xml:space="preserve">Vous trouverez aussi </w:t>
      </w:r>
      <w:r w:rsidR="003F3565">
        <w:rPr>
          <w:rFonts w:ascii="Times New Roman" w:eastAsia="Times New Roman" w:hAnsi="Times New Roman" w:cs="Times New Roman"/>
          <w:color w:val="000000"/>
          <w:lang w:eastAsia="fr-FR"/>
        </w:rPr>
        <w:t xml:space="preserve">sur le site 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 xml:space="preserve">le contenu de ce livret : 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conseils de lecture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introductions aux deux livres</w:t>
      </w:r>
      <w:r w:rsidR="004A787D">
        <w:rPr>
          <w:rFonts w:ascii="Times New Roman" w:eastAsia="Times New Roman" w:hAnsi="Times New Roman" w:cs="Times New Roman"/>
          <w:color w:val="000000"/>
          <w:lang w:eastAsia="fr-FR"/>
        </w:rPr>
        <w:t xml:space="preserve"> et calendrier.</w:t>
      </w:r>
    </w:p>
    <w:p w14:paraId="56885AAE" w14:textId="77777777" w:rsidR="00457FFC" w:rsidRPr="008A0AC4" w:rsidRDefault="00457FFC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A19475F" w14:textId="51B5714F" w:rsidR="00CB6F0F" w:rsidRPr="008A0AC4" w:rsidRDefault="00CB6F0F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>La fidélité dans la vie spirituelle, comme dans tous les domaines, constitue le ressort essentiel de tout progrès. Le rythme de lecture quotidien développe en effet une disposition à se nourrir chaque jour de la Parole de Dieu et à devenir ainsi un familier de la Bible.</w:t>
      </w:r>
    </w:p>
    <w:p w14:paraId="76D3D6DC" w14:textId="77777777" w:rsidR="00CB6F0F" w:rsidRPr="008A0AC4" w:rsidRDefault="00CB6F0F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57D6D5B6" w14:textId="28B1040A" w:rsidR="00CB6F0F" w:rsidRPr="008A0AC4" w:rsidRDefault="00CB6F0F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Si l’acte de lecture est personnel, le fait de lire au rythme de toute une communauté donne une force particulière pour se soutenir et partager ses découvertes. </w:t>
      </w:r>
      <w:r w:rsidR="00686C65" w:rsidRPr="008A0AC4">
        <w:rPr>
          <w:rFonts w:ascii="Times New Roman" w:eastAsia="Times New Roman" w:hAnsi="Times New Roman" w:cs="Times New Roman"/>
          <w:color w:val="000000"/>
          <w:lang w:eastAsia="fr-FR"/>
        </w:rPr>
        <w:t>Nous</w:t>
      </w:r>
      <w:r w:rsidR="00350B40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vous invitons à partager votre lecture en famille</w:t>
      </w:r>
      <w:r w:rsidR="009213DD">
        <w:rPr>
          <w:rFonts w:ascii="Times New Roman" w:eastAsia="Times New Roman" w:hAnsi="Times New Roman" w:cs="Times New Roman"/>
          <w:color w:val="000000"/>
          <w:lang w:eastAsia="fr-FR"/>
        </w:rPr>
        <w:t xml:space="preserve"> ou </w:t>
      </w:r>
      <w:r w:rsidR="00D74763" w:rsidRPr="008A0AC4">
        <w:rPr>
          <w:rFonts w:ascii="Times New Roman" w:eastAsia="Times New Roman" w:hAnsi="Times New Roman" w:cs="Times New Roman"/>
          <w:color w:val="000000"/>
          <w:lang w:eastAsia="fr-FR"/>
        </w:rPr>
        <w:t>avec des amis.</w:t>
      </w:r>
      <w:r w:rsidR="00B27E7E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D74763" w:rsidRPr="008A0AC4">
        <w:rPr>
          <w:rFonts w:ascii="Times New Roman" w:eastAsia="Times New Roman" w:hAnsi="Times New Roman" w:cs="Times New Roman"/>
          <w:color w:val="000000"/>
          <w:lang w:eastAsia="fr-FR"/>
        </w:rPr>
        <w:t>Vous êtes libres de vous organiser</w:t>
      </w:r>
      <w:r w:rsidR="00562007" w:rsidRPr="008A0AC4">
        <w:rPr>
          <w:rFonts w:ascii="Times New Roman" w:eastAsia="Times New Roman" w:hAnsi="Times New Roman" w:cs="Times New Roman"/>
          <w:color w:val="000000"/>
          <w:lang w:eastAsia="fr-FR"/>
        </w:rPr>
        <w:t>. Nous</w:t>
      </w:r>
      <w:r w:rsidR="00686C65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3F3565">
        <w:rPr>
          <w:rFonts w:ascii="Times New Roman" w:eastAsia="Times New Roman" w:hAnsi="Times New Roman" w:cs="Times New Roman"/>
          <w:color w:val="000000"/>
          <w:lang w:eastAsia="fr-FR"/>
        </w:rPr>
        <w:t xml:space="preserve">vous proposerons à la rentrée une </w:t>
      </w:r>
      <w:r w:rsidR="007E1A7A" w:rsidRPr="008A0AC4">
        <w:rPr>
          <w:rFonts w:ascii="Times New Roman" w:eastAsia="Times New Roman" w:hAnsi="Times New Roman" w:cs="Times New Roman"/>
          <w:color w:val="000000"/>
          <w:lang w:eastAsia="fr-FR"/>
        </w:rPr>
        <w:t>réunion d’</w:t>
      </w:r>
      <w:r w:rsidR="00350B40" w:rsidRPr="008A0AC4">
        <w:rPr>
          <w:rFonts w:ascii="Times New Roman" w:eastAsia="Times New Roman" w:hAnsi="Times New Roman" w:cs="Times New Roman"/>
          <w:color w:val="000000"/>
          <w:lang w:eastAsia="fr-FR"/>
        </w:rPr>
        <w:t>échange</w:t>
      </w:r>
      <w:r w:rsidR="007E1A7A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3F3565">
        <w:rPr>
          <w:rFonts w:ascii="Times New Roman" w:eastAsia="Times New Roman" w:hAnsi="Times New Roman" w:cs="Times New Roman"/>
          <w:color w:val="000000"/>
          <w:lang w:eastAsia="fr-FR"/>
        </w:rPr>
        <w:t xml:space="preserve">et de bilan de cette randonnée spirituelle. Pendant l’été, </w:t>
      </w:r>
      <w:r w:rsidR="007E1A7A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nous répondrons à vos questions éventuelles </w:t>
      </w:r>
      <w:r w:rsidR="007440B8"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sur </w:t>
      </w:r>
      <w:r w:rsidR="007440B8" w:rsidRPr="009213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l’adresse mail </w:t>
      </w:r>
      <w:r w:rsidR="00562007" w:rsidRPr="009213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suivante</w:t>
      </w:r>
      <w:r w:rsidR="004A787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 : </w:t>
      </w:r>
      <w:r w:rsidR="00562007" w:rsidRPr="009213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avecmabible@steloi.fr</w:t>
      </w:r>
    </w:p>
    <w:p w14:paraId="0865116B" w14:textId="77777777" w:rsidR="007440B8" w:rsidRPr="008A0AC4" w:rsidRDefault="007440B8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5A4E3E58" w14:textId="3D2FE9CE" w:rsidR="007440B8" w:rsidRPr="008A0AC4" w:rsidRDefault="008F2655" w:rsidP="00B27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….. </w:t>
      </w:r>
      <w:r w:rsidR="00562007" w:rsidRPr="008A0AC4">
        <w:rPr>
          <w:rFonts w:ascii="Times New Roman" w:eastAsia="Times New Roman" w:hAnsi="Times New Roman" w:cs="Times New Roman"/>
          <w:color w:val="000000"/>
          <w:lang w:eastAsia="fr-FR"/>
        </w:rPr>
        <w:t>Bonne</w:t>
      </w:r>
      <w:r w:rsidRPr="008A0AC4">
        <w:rPr>
          <w:rFonts w:ascii="Times New Roman" w:eastAsia="Times New Roman" w:hAnsi="Times New Roman" w:cs="Times New Roman"/>
          <w:color w:val="000000"/>
          <w:lang w:eastAsia="fr-FR"/>
        </w:rPr>
        <w:t xml:space="preserve"> route des vacances </w:t>
      </w:r>
      <w:r w:rsidR="00E42CD9" w:rsidRPr="008A0AC4">
        <w:rPr>
          <w:rFonts w:ascii="Times New Roman" w:eastAsia="Times New Roman" w:hAnsi="Times New Roman" w:cs="Times New Roman"/>
          <w:color w:val="000000"/>
          <w:lang w:eastAsia="fr-FR"/>
        </w:rPr>
        <w:t>avec la Parole de Dieu.</w:t>
      </w:r>
    </w:p>
    <w:p w14:paraId="67D18B4B" w14:textId="77777777" w:rsidR="00CB6F0F" w:rsidRPr="008A0AC4" w:rsidRDefault="00CB6F0F" w:rsidP="00CB6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8744217" w14:textId="10C09916" w:rsidR="00E42CD9" w:rsidRPr="003F3565" w:rsidRDefault="003F3565" w:rsidP="003F35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fr-FR"/>
        </w:rPr>
      </w:pPr>
      <w:r w:rsidRPr="003F3565">
        <w:rPr>
          <w:rFonts w:ascii="Times New Roman" w:eastAsia="Times New Roman" w:hAnsi="Times New Roman" w:cs="Times New Roman"/>
          <w:color w:val="000000"/>
          <w:lang w:eastAsia="fr-FR"/>
        </w:rPr>
        <w:t>L’équipe de préparation « Un été avec ma Bible »</w:t>
      </w:r>
    </w:p>
    <w:p w14:paraId="3E47607F" w14:textId="77777777" w:rsidR="00E42CD9" w:rsidRDefault="00E42CD9" w:rsidP="00CB6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13FD50C" w14:textId="77777777" w:rsidR="008A0AC4" w:rsidRDefault="008A0AC4" w:rsidP="00CB6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75CD488" w14:textId="3E4772D1" w:rsidR="00880731" w:rsidRPr="00F863FF" w:rsidRDefault="00880731" w:rsidP="00880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Conseils de lecture</w:t>
      </w:r>
      <w:r w:rsidR="0058249E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="0058249E" w:rsidRPr="00F863FF">
        <w:rPr>
          <w:rFonts w:ascii="Times New Roman" w:eastAsia="Times New Roman" w:hAnsi="Times New Roman" w:cs="Times New Roman"/>
          <w:color w:val="000000"/>
          <w:lang w:eastAsia="fr-FR"/>
        </w:rPr>
        <w:t>(inspirés du site du diocèse de Nanterre)</w:t>
      </w:r>
    </w:p>
    <w:p w14:paraId="0DCCAB65" w14:textId="77777777" w:rsidR="00880731" w:rsidRPr="00B27E7E" w:rsidRDefault="00880731" w:rsidP="0088073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46D50CD" w14:textId="3389524D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Choisir une Bible</w:t>
      </w:r>
      <w:r w:rsidRPr="00B27E7E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 xml:space="preserve"> :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Pour une lecture continue,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le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livre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est préférable à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une version numérique, La traduction conseillée est la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« 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traduction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officielle pour la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liturgie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 ». Son édition de poche au Cerf coûte 12,90€ ; elle est </w:t>
      </w:r>
      <w:r w:rsidR="00C57DD9">
        <w:rPr>
          <w:rFonts w:ascii="Times New Roman" w:eastAsia="Times New Roman" w:hAnsi="Times New Roman" w:cs="Times New Roman"/>
          <w:color w:val="000000"/>
          <w:lang w:eastAsia="fr-FR"/>
        </w:rPr>
        <w:t xml:space="preserve">aussi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disponible gratuitement sur </w:t>
      </w:r>
      <w:r w:rsidRPr="000B2581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www.aelf.org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ou l’appli AELF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. Vous pouvez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sans problème utiliser d’autres traductions, en préférant toutefois la Bible de Jérusalem ou la T.O.B.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(Traduction Œcuménique de la Bible).</w:t>
      </w:r>
    </w:p>
    <w:p w14:paraId="60C18709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7B6657CE" w14:textId="32D088B2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Préparer sa lecture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Choisissez le moment (si possible régulier) et le lieu, calme et sans distraction. Mettez votre téléphone de côté et prévenez vos proches que vous avez besoin d’un moment tranquille</w:t>
      </w:r>
      <w:r w:rsidR="00C57DD9">
        <w:rPr>
          <w:rFonts w:ascii="Times New Roman" w:eastAsia="Times New Roman" w:hAnsi="Times New Roman" w:cs="Times New Roman"/>
          <w:color w:val="000000"/>
          <w:lang w:eastAsia="fr-FR"/>
        </w:rPr>
        <w:t>…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ou invitez-les à </w:t>
      </w:r>
      <w:r w:rsidR="00C57DD9">
        <w:rPr>
          <w:rFonts w:ascii="Times New Roman" w:eastAsia="Times New Roman" w:hAnsi="Times New Roman" w:cs="Times New Roman"/>
          <w:color w:val="000000"/>
          <w:lang w:eastAsia="fr-FR"/>
        </w:rPr>
        <w:t>faire aussi le parcours !</w:t>
      </w:r>
    </w:p>
    <w:p w14:paraId="20437D7D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5831DD6E" w14:textId="2D2E8ABE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Lire attentivement tout le chapitre proposé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Lisez sans sauter des passages (comme les listes ou généalogies), car même entre deux noms, il peut y avoir une perle précieuse ! C’est comme un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« GR »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: il faut le parcourir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en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intégralité, même les sections plus arides. Vous pouvez lire à voix basse pour maintenir votre attention ou à voix haute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en famille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ou entre amis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0C08A792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43114103" w14:textId="77777777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Prendre toujours la référence du jour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Si un chapitre est manqué, il est possible de rattraper le retard, mais il est important de respecter la lecture du jour avant tout.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Et persévérez !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« Heureux ceux qui tiennent bon » (Jc 5, 11)</w:t>
      </w:r>
    </w:p>
    <w:p w14:paraId="07F7FA0B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4F402554" w14:textId="77777777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 xml:space="preserve">Lire sans chercher immédiatement </w:t>
      </w:r>
      <w:r w:rsidRPr="001D4869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à</w:t>
      </w:r>
      <w:r w:rsidRPr="00BF422E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 xml:space="preserve"> interpréter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Après avoir lu, mémorisez ce que vous avez lu sans chercher immédiatement une application. Laissez d’abord la Parole résonner en vous avant de vouloir la comprendre profondément.</w:t>
      </w:r>
    </w:p>
    <w:p w14:paraId="6AE4DD3B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690818D7" w14:textId="7D8D0843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Accepter de ne pas tout comprendre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Certains passages peuvent être difficiles ou même dérangeants. Dans la lecture continue, l’objectif est de recevoir la Parole de Dieu, c’est-à-dire de découvrir son message dans son contexte.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Mais n’hésitez pas à lire les fiches d’aide </w:t>
      </w:r>
      <w:r w:rsidR="005D30FB">
        <w:rPr>
          <w:rFonts w:ascii="Times New Roman" w:eastAsia="Times New Roman" w:hAnsi="Times New Roman" w:cs="Times New Roman"/>
          <w:color w:val="000000"/>
          <w:lang w:eastAsia="fr-FR"/>
        </w:rPr>
        <w:t xml:space="preserve">« note au passage »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proposées, pour « décoder » des mots ou sujets dont le sens est ardu.</w:t>
      </w:r>
    </w:p>
    <w:p w14:paraId="76ADEC69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09535F1A" w14:textId="73B916BB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Prendre conscience de la dimension inspirée du texte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Avant de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lir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faites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silence pour demander l’aide de l’Esprit Saint afin de guider votre attention. Vous pouvez aussi conclure la lecture par un signe de croix ou une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brève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prière</w:t>
      </w:r>
      <w:r w:rsidR="00C57DD9">
        <w:rPr>
          <w:rFonts w:ascii="Times New Roman" w:eastAsia="Times New Roman" w:hAnsi="Times New Roman" w:cs="Times New Roman"/>
          <w:color w:val="000000"/>
          <w:lang w:eastAsia="fr-FR"/>
        </w:rPr>
        <w:t xml:space="preserve"> (demander à Marie de m’aider à « garder ces choses dans mon cœur »).</w:t>
      </w:r>
    </w:p>
    <w:p w14:paraId="5E740BBC" w14:textId="77777777" w:rsidR="004A787D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</w:pPr>
    </w:p>
    <w:p w14:paraId="24F31A58" w14:textId="77777777" w:rsidR="004A787D" w:rsidRPr="00B27E7E" w:rsidRDefault="004A787D" w:rsidP="004A7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i/>
          <w:iCs/>
          <w:color w:val="000000"/>
          <w:u w:val="single"/>
          <w:lang w:eastAsia="fr-FR"/>
        </w:rPr>
        <w:t>Noter un verset marquant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 : 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Quand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un passage ou un verset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v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ous touche particulièrement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, n’hésitez pas à noter 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 xml:space="preserve">la référence et la date,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pour y revenir</w:t>
      </w:r>
      <w:r w:rsidRPr="00B27E7E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02EE4728" w14:textId="77777777" w:rsidR="001D4869" w:rsidRDefault="001D4869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0C134C4D" w14:textId="77777777" w:rsidR="000B2581" w:rsidRDefault="000B2581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2124897C" w14:textId="2B7D96EA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Introduction à l’Evangile de Matthieu</w:t>
      </w:r>
    </w:p>
    <w:p w14:paraId="6EF2132F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11BB1A90" w14:textId="25CAC4F1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L’évangile, une bonne nouvelle et un livre</w:t>
      </w:r>
    </w:p>
    <w:p w14:paraId="58CFB514" w14:textId="4B016A8E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Le mot évangile vient du grec et signifie “bonne nouvelle”. La bonne nouvelle proclamée par</w:t>
      </w:r>
      <w:r w:rsidR="00F536B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Jésus dans sa vie publique puis par les chrétiens a été consignée par écrit au premier siècle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et au début d</w:t>
      </w:r>
      <w:r w:rsidR="00472D7B">
        <w:rPr>
          <w:rFonts w:ascii="Times New Roman" w:eastAsia="Times New Roman" w:hAnsi="Times New Roman" w:cs="Times New Roman"/>
          <w:color w:val="000000"/>
          <w:lang w:eastAsia="fr-FR"/>
        </w:rPr>
        <w:t>u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second siècle après JC par différents auteurs</w:t>
      </w:r>
      <w:r w:rsidR="00472D7B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dans des livres </w:t>
      </w:r>
      <w:r w:rsidR="00F536BC" w:rsidRPr="00CF179A">
        <w:rPr>
          <w:rFonts w:ascii="Times New Roman" w:eastAsia="Times New Roman" w:hAnsi="Times New Roman" w:cs="Times New Roman"/>
          <w:color w:val="000000"/>
          <w:lang w:eastAsia="fr-FR"/>
        </w:rPr>
        <w:t>a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uxquels on</w:t>
      </w:r>
      <w:r w:rsidR="00F536B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donne aussi le nom d’évangile. Lors de la constitution des livres du Nouveau Testament,</w:t>
      </w:r>
      <w:r w:rsidR="00FC3E8E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l’Eglise a retenu quatre livres d’évangile, attribués respectivement à Matthieu, Marc, Luc et</w:t>
      </w:r>
      <w:r w:rsidR="00FC3E8E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Jean.</w:t>
      </w:r>
      <w:r w:rsidR="002D71A7">
        <w:rPr>
          <w:rFonts w:ascii="Times New Roman" w:eastAsia="Times New Roman" w:hAnsi="Times New Roman" w:cs="Times New Roman"/>
          <w:color w:val="000000"/>
          <w:lang w:eastAsia="fr-FR"/>
        </w:rPr>
        <w:t xml:space="preserve"> Ils ont en commun, disent les spécialistes, d’être « des récits de la mort et de la résurrection du Christ, avec une introduction plus ou moins longue ».</w:t>
      </w:r>
    </w:p>
    <w:p w14:paraId="07E9405A" w14:textId="77777777" w:rsidR="00FC3E8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Celui de Matthieu est classé dans le Nouveau Testament comme le premier évangile et le</w:t>
      </w:r>
      <w:r w:rsidR="00FC3E8E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premier livre de tous les écrits réunis dans le Nouveau Testament.</w:t>
      </w:r>
      <w:r w:rsidR="00FC3E8E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6CC5D7C7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5BC35132" w14:textId="180160BF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L’évangile selon Matthieu, pour les judéo-chrétiens, et pour toute l’Eglise</w:t>
      </w:r>
    </w:p>
    <w:p w14:paraId="1BCBD151" w14:textId="1061B5DC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L’auteur de l’évangile n’est pas indiqué dans le livre. Au début du </w:t>
      </w:r>
      <w:r w:rsidR="005B5926" w:rsidRPr="00CF179A">
        <w:rPr>
          <w:rFonts w:ascii="Times New Roman" w:eastAsia="Times New Roman" w:hAnsi="Times New Roman" w:cs="Times New Roman"/>
          <w:color w:val="000000"/>
          <w:lang w:eastAsia="fr-FR"/>
        </w:rPr>
        <w:t>I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Ième siècle, il a été</w:t>
      </w:r>
      <w:r w:rsidR="005B5926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attribué à Matthieu, l’apôtre que Jésus a appelé alors qu’il collectait les impôts (une </w:t>
      </w:r>
      <w:r w:rsidR="00CF179A" w:rsidRPr="00CF179A">
        <w:rPr>
          <w:rFonts w:ascii="Times New Roman" w:eastAsia="Times New Roman" w:hAnsi="Times New Roman" w:cs="Times New Roman"/>
          <w:color w:val="000000"/>
          <w:lang w:eastAsia="fr-FR"/>
        </w:rPr>
        <w:t>activité très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mal considérée par les Juifs au temps de Jésus). Cette attribution à Matthieu est restée.</w:t>
      </w:r>
    </w:p>
    <w:p w14:paraId="61EDBCD1" w14:textId="5E140C9B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Écrit dans les années 80-90, le livre s’adresse à des chrétiens venus du judaïsme (des</w:t>
      </w:r>
      <w:r w:rsidR="005B5926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judéo-chrétiens) vivant en Syrie où il y avait une grande communauté juive.</w:t>
      </w:r>
    </w:p>
    <w:p w14:paraId="35BB987A" w14:textId="7D3BC4E3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Dès le IIème siècle, l’Évangile de Matthieu fut considéré comme </w:t>
      </w:r>
      <w:r w:rsidR="00DF5AFC">
        <w:rPr>
          <w:rFonts w:ascii="Times New Roman" w:eastAsia="Times New Roman" w:hAnsi="Times New Roman" w:cs="Times New Roman"/>
          <w:color w:val="000000"/>
          <w:lang w:eastAsia="fr-FR"/>
        </w:rPr>
        <w:t>« 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l’Évangile de l'Église</w:t>
      </w:r>
      <w:r w:rsidR="00DF5AFC">
        <w:rPr>
          <w:rFonts w:ascii="Times New Roman" w:eastAsia="Times New Roman" w:hAnsi="Times New Roman" w:cs="Times New Roman"/>
          <w:color w:val="000000"/>
          <w:lang w:eastAsia="fr-FR"/>
        </w:rPr>
        <w:t> »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, en</w:t>
      </w:r>
      <w:r w:rsidR="005B5926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raison des traditions qu’il rapporte sur l’Église et aussi pour la richesse de son contenu.</w:t>
      </w:r>
    </w:p>
    <w:p w14:paraId="3355A532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78D5555C" w14:textId="77777777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L’accomplissement des écritures depuis Abraham jusqu’au temps de l’Église</w:t>
      </w:r>
    </w:p>
    <w:p w14:paraId="2B38B0D8" w14:textId="71139755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Matthieu nous fait découvrir l’histoire de Jésus en 28 </w:t>
      </w:r>
      <w:r w:rsidR="00CF179A" w:rsidRPr="00CF179A">
        <w:rPr>
          <w:rFonts w:ascii="Times New Roman" w:eastAsia="Times New Roman" w:hAnsi="Times New Roman" w:cs="Times New Roman"/>
          <w:color w:val="000000"/>
          <w:lang w:eastAsia="fr-FR"/>
        </w:rPr>
        <w:t>chapitres :</w:t>
      </w:r>
    </w:p>
    <w:p w14:paraId="4984B92A" w14:textId="0F8A7E75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-La généalogie de Jésus, fils d’Abraham et fils de David, fils de Marie et de Joseph (un</w:t>
      </w:r>
      <w:r w:rsidR="00263083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e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filiation sur plus d’un millénaire en 3 fois 14 génération</w:t>
      </w:r>
      <w:r w:rsidR="00E24E17"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, le tout dans </w:t>
      </w:r>
      <w:r w:rsidR="00E24E17">
        <w:rPr>
          <w:rFonts w:ascii="Times New Roman" w:eastAsia="Times New Roman" w:hAnsi="Times New Roman" w:cs="Times New Roman"/>
          <w:color w:val="000000"/>
          <w:lang w:eastAsia="fr-FR"/>
        </w:rPr>
        <w:t>un</w:t>
      </w:r>
      <w:r w:rsidR="00E24E17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demi chapitre du livre)</w:t>
      </w:r>
    </w:p>
    <w:p w14:paraId="03C06557" w14:textId="77777777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-L’enfance de Jésus jusqu’à son baptême (30 ans dans un chapitre et demi)</w:t>
      </w:r>
    </w:p>
    <w:p w14:paraId="1D48CB1B" w14:textId="7695AD9D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-Le ministère de Jésus depuis son baptême par Jean suivi de l’appel des disciples, son</w:t>
      </w:r>
      <w:r w:rsidR="00263083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enseignement et ses miracles, jusqu’à son entrée à Jérusalem (3 ans en 17 chapitres)</w:t>
      </w:r>
    </w:p>
    <w:p w14:paraId="0CA48482" w14:textId="77777777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-L’entrée à Jérusalem jusqu’au dernier repas (1 semaine en 5 chapitres)</w:t>
      </w:r>
    </w:p>
    <w:p w14:paraId="1E7C1D76" w14:textId="77777777" w:rsidR="002854BE" w:rsidRPr="00CF179A" w:rsidRDefault="002854BE" w:rsidP="00F863FF">
      <w:pPr>
        <w:tabs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-L’arrestation et le procès jusqu’à la mort, la résurrection (3 jours en 3 chapitres)</w:t>
      </w:r>
    </w:p>
    <w:p w14:paraId="0D349AED" w14:textId="0BF9D57F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 xml:space="preserve">Plus on avance dans la lecture, </w:t>
      </w:r>
      <w:r w:rsidR="00E24E17">
        <w:rPr>
          <w:rFonts w:ascii="Times New Roman" w:eastAsia="Times New Roman" w:hAnsi="Times New Roman" w:cs="Times New Roman"/>
          <w:color w:val="000000"/>
          <w:lang w:eastAsia="fr-FR"/>
        </w:rPr>
        <w:t xml:space="preserve">plus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on voit que l’unité de temps se resserre (mille ans, 30 ans, 1semaine, 3 jours) pour ouvrir un temps nouveau, un temps dilaté, le temps de l’Église</w:t>
      </w:r>
      <w:r w:rsidR="00263083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missionnaire, un temps avec Jésus-Christ mort et ressuscité jusqu’à la fin des temps.</w:t>
      </w:r>
    </w:p>
    <w:p w14:paraId="50663728" w14:textId="037A8A77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Matthieu parsème le texte de citations des Écritures depuis l’annonce de la naissance de</w:t>
      </w:r>
      <w:r w:rsidR="00391797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Jésus jusqu’à sa mort, mais en ajoutant plusieurs fois une formule très </w:t>
      </w:r>
      <w:r w:rsidR="00391797" w:rsidRPr="00CF179A">
        <w:rPr>
          <w:rFonts w:ascii="Times New Roman" w:eastAsia="Times New Roman" w:hAnsi="Times New Roman" w:cs="Times New Roman"/>
          <w:color w:val="000000"/>
          <w:lang w:eastAsia="fr-FR"/>
        </w:rPr>
        <w:t>étonnante :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“c’est</w:t>
      </w:r>
      <w:r w:rsidR="00391797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pour que les Écritures soient accomplies”. Jésus accomplit donc les Écritures. Elles vivent</w:t>
      </w:r>
      <w:r w:rsidR="00E24E17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en lui.</w:t>
      </w:r>
      <w:r w:rsidR="00391797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Dans son envoi final au dernier verset de l'Évangile, Jésus dit “je suis avec vous jusqu’à la</w:t>
      </w:r>
      <w:r w:rsidR="00391797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fin des temps”. Nous aussi, nous sommes invités à vivre au quotidien l’accomplissement des</w:t>
      </w:r>
      <w:r w:rsidR="00391797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Écritures, non pas comme quelque chose de terminé il y a deux mille ans, mais comme</w:t>
      </w:r>
      <w:r w:rsidR="00E24E17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quelq</w:t>
      </w:r>
      <w:r w:rsidR="006F35A2">
        <w:rPr>
          <w:rFonts w:ascii="Times New Roman" w:eastAsia="Times New Roman" w:hAnsi="Times New Roman" w:cs="Times New Roman"/>
          <w:color w:val="000000"/>
          <w:lang w:eastAsia="fr-FR"/>
        </w:rPr>
        <w:t>u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 chose qui doit advenir dans nos vies.</w:t>
      </w:r>
    </w:p>
    <w:p w14:paraId="77E3B3D3" w14:textId="77777777" w:rsidR="003B740A" w:rsidRDefault="003B740A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C5EDFCE" w14:textId="13CB435B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Alors comment accomplir aujourd’hui les Écritures</w:t>
      </w:r>
      <w:r w:rsidR="006F35A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? Lisons et relisons l'Évangile de Matthieu.</w:t>
      </w:r>
    </w:p>
    <w:p w14:paraId="0EDF4F51" w14:textId="23B633E3" w:rsidR="002854BE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Nous y verrons la place particulière qu’il donne à la Justice. Pas celle des hommes mais </w:t>
      </w:r>
      <w:r w:rsidR="00297C77">
        <w:rPr>
          <w:rFonts w:ascii="Times New Roman" w:eastAsia="Times New Roman" w:hAnsi="Times New Roman" w:cs="Times New Roman"/>
          <w:color w:val="000000"/>
          <w:lang w:eastAsia="fr-FR"/>
        </w:rPr>
        <w:t xml:space="preserve">celle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de</w:t>
      </w:r>
      <w:r w:rsidR="00297C77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Dieu. L’accomplissement des Ecritures conduit à un monde juste. Que ceci nous guide!</w:t>
      </w:r>
    </w:p>
    <w:p w14:paraId="28538689" w14:textId="77777777" w:rsidR="00CF179A" w:rsidRDefault="00CF179A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2C8E36C" w14:textId="77777777" w:rsidR="00CF179A" w:rsidRDefault="00CF179A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02AC1A4E" w14:textId="11869F6D" w:rsidR="00C07130" w:rsidRDefault="00AA61FC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</w:t>
      </w:r>
      <w:r w:rsidR="005D30FB" w:rsidRPr="005D30F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lan</w:t>
      </w:r>
      <w:r w:rsidR="00A50DE6" w:rsidRPr="005D30F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de </w:t>
      </w:r>
      <w:r w:rsidR="005D30FB" w:rsidRPr="005D30F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l’évangile selon St </w:t>
      </w:r>
      <w:r w:rsidR="00A50DE6" w:rsidRPr="005D30F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Matthieu</w:t>
      </w:r>
      <w:r w:rsidR="005D30FB" w:rsidRPr="005D30FB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(</w:t>
      </w:r>
      <w:r w:rsidR="00351BC3">
        <w:rPr>
          <w:rFonts w:ascii="Times New Roman" w:eastAsia="Times New Roman" w:hAnsi="Times New Roman" w:cs="Times New Roman"/>
          <w:color w:val="000000"/>
          <w:lang w:eastAsia="fr-FR"/>
        </w:rPr>
        <w:t xml:space="preserve">symbole 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abrégé</w:t>
      </w:r>
      <w:r w:rsidR="00351BC3">
        <w:rPr>
          <w:rFonts w:ascii="Times New Roman" w:eastAsia="Times New Roman" w:hAnsi="Times New Roman" w:cs="Times New Roman"/>
          <w:color w:val="000000"/>
          <w:lang w:eastAsia="fr-FR"/>
        </w:rPr>
        <w:t xml:space="preserve"> : 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Mt)</w:t>
      </w:r>
    </w:p>
    <w:p w14:paraId="45BE819E" w14:textId="77777777" w:rsidR="005D30FB" w:rsidRDefault="005D30FB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1F7F8493" w14:textId="2143897E" w:rsidR="00C07130" w:rsidRDefault="00C35C3A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On peut le décrire simplement comme : une préparation, cinq 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 xml:space="preserve">grands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discours (accompagnés de rencontres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miracles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 xml:space="preserve"> et événements</w:t>
      </w:r>
      <w:r>
        <w:rPr>
          <w:rFonts w:ascii="Times New Roman" w:eastAsia="Times New Roman" w:hAnsi="Times New Roman" w:cs="Times New Roman"/>
          <w:color w:val="000000"/>
          <w:lang w:eastAsia="fr-FR"/>
        </w:rPr>
        <w:t>) qui dévoilent progressivement le message de Jésus, puis s</w:t>
      </w:r>
      <w:r w:rsidR="005D30FB">
        <w:rPr>
          <w:rFonts w:ascii="Times New Roman" w:eastAsia="Times New Roman" w:hAnsi="Times New Roman" w:cs="Times New Roman"/>
          <w:color w:val="000000"/>
          <w:lang w:eastAsia="fr-FR"/>
        </w:rPr>
        <w:t xml:space="preserve">a mort et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="005D30FB">
        <w:rPr>
          <w:rFonts w:ascii="Times New Roman" w:eastAsia="Times New Roman" w:hAnsi="Times New Roman" w:cs="Times New Roman"/>
          <w:color w:val="000000"/>
          <w:lang w:eastAsia="fr-FR"/>
        </w:rPr>
        <w:t>a résurrection</w:t>
      </w:r>
      <w:r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351C3849" w14:textId="77777777" w:rsidR="00C35C3A" w:rsidRDefault="00C35C3A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1C7B4390" w14:textId="77777777" w:rsidR="00C35C3A" w:rsidRPr="00C35C3A" w:rsidRDefault="00C35C3A" w:rsidP="00C35C3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1- 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Préparation de la venue du Royaume</w:t>
      </w:r>
      <w:r w:rsidRPr="00C35C3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: Généalogie de Jésus Christ et tribulations à la naissance du Messie enfant (Mt 1-2)</w:t>
      </w:r>
    </w:p>
    <w:p w14:paraId="3FDBB3FE" w14:textId="6E0AB62B" w:rsidR="00C35C3A" w:rsidRPr="00C35C3A" w:rsidRDefault="00C35C3A" w:rsidP="00C35C3A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2- Baptême de Jésus, appel des disciples,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et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enseignement de Jésus aux disciples et à la foule </w:t>
      </w:r>
      <w:r w:rsidR="00957C52" w:rsidRPr="00957C52">
        <w:rPr>
          <w:rFonts w:ascii="Times New Roman" w:eastAsia="Times New Roman" w:hAnsi="Times New Roman" w:cs="Times New Roman"/>
          <w:color w:val="000000"/>
          <w:lang w:eastAsia="fr-FR"/>
        </w:rPr>
        <w:t>ou</w:t>
      </w:r>
      <w:r w:rsidR="00957C52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</w:t>
      </w:r>
      <w:r w:rsidR="00957C52"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Discours sur la Montagne</w:t>
      </w:r>
      <w:r w:rsidR="00957C52"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(Mt 3-7)</w:t>
      </w:r>
    </w:p>
    <w:p w14:paraId="6A94F874" w14:textId="39497C6B" w:rsidR="00C35C3A" w:rsidRPr="00C35C3A" w:rsidRDefault="00C35C3A" w:rsidP="00C35C3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3- Miracles de Jésus, consignes de Jésus aux disciples : 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Discours d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’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e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nvoi en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mission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(Mt 8-10)</w:t>
      </w:r>
    </w:p>
    <w:p w14:paraId="700C6A88" w14:textId="4DFE30B2" w:rsidR="00C35C3A" w:rsidRPr="00C35C3A" w:rsidRDefault="00C35C3A" w:rsidP="00C35C3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4- Annonce du Royaume, guérisons, controverses, les paraboles : 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Discours des Paraboles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(Mt 11-13)</w:t>
      </w:r>
    </w:p>
    <w:p w14:paraId="275FCEEE" w14:textId="04448D82" w:rsidR="00C35C3A" w:rsidRPr="00C35C3A" w:rsidRDefault="00C35C3A" w:rsidP="00C35C3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5- Les débuts du Royaume avec le groupe de disciples, avec Pierre pour chef, prémices de l’Eglise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: 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Discours communautaire</w:t>
      </w:r>
      <w:r w:rsidR="00957C52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</w:t>
      </w:r>
      <w:r w:rsidR="00957C52" w:rsidRPr="00C35C3A">
        <w:rPr>
          <w:rFonts w:ascii="Times New Roman" w:eastAsia="Times New Roman" w:hAnsi="Times New Roman" w:cs="Times New Roman"/>
          <w:color w:val="000000"/>
          <w:lang w:eastAsia="fr-FR"/>
        </w:rPr>
        <w:t>(Mt 14-18)</w:t>
      </w:r>
    </w:p>
    <w:p w14:paraId="21924D1D" w14:textId="092EA8FA" w:rsidR="00C35C3A" w:rsidRPr="00C35C3A" w:rsidRDefault="00957C52" w:rsidP="00C35C3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6- </w:t>
      </w:r>
      <w:r w:rsidR="00C35C3A" w:rsidRPr="00C35C3A">
        <w:rPr>
          <w:rFonts w:ascii="Times New Roman" w:eastAsia="Times New Roman" w:hAnsi="Times New Roman" w:cs="Times New Roman"/>
          <w:color w:val="000000"/>
          <w:lang w:eastAsia="fr-FR"/>
        </w:rPr>
        <w:t>La crise suscitée par l’opposition des chefs juifs</w:t>
      </w:r>
      <w:r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="00C35C3A"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 qui prépare l’avènement définitif du Royaume : </w:t>
      </w:r>
      <w:r w:rsidR="00C35C3A"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Discours 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sur la venue du Fils de l’Homme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(Mt 19-25)</w:t>
      </w:r>
    </w:p>
    <w:p w14:paraId="04A52469" w14:textId="7F96349F" w:rsidR="00C35C3A" w:rsidRPr="00C35C3A" w:rsidRDefault="00957C52" w:rsidP="00C35C3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7- </w:t>
      </w:r>
      <w:r w:rsidR="00C35C3A"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L’avènement du Royaume, dans la souffrance et le 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triomphe :</w:t>
      </w:r>
      <w:r w:rsidR="00C35C3A" w:rsidRPr="00C35C3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C35C3A"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Passion et Résurrection de </w:t>
      </w:r>
      <w:r w:rsidRPr="00C35C3A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Jésus</w:t>
      </w:r>
      <w:r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 xml:space="preserve"> </w:t>
      </w:r>
      <w:r w:rsidRPr="00957C52">
        <w:rPr>
          <w:rFonts w:ascii="Times New Roman" w:eastAsia="Times New Roman" w:hAnsi="Times New Roman" w:cs="Times New Roman"/>
          <w:color w:val="000000"/>
          <w:lang w:eastAsia="fr-FR"/>
        </w:rPr>
        <w:t>(</w:t>
      </w:r>
      <w:r w:rsidRPr="00C35C3A">
        <w:rPr>
          <w:rFonts w:ascii="Times New Roman" w:eastAsia="Times New Roman" w:hAnsi="Times New Roman" w:cs="Times New Roman"/>
          <w:color w:val="000000"/>
          <w:lang w:eastAsia="fr-FR"/>
        </w:rPr>
        <w:t>Mt 26-28)</w:t>
      </w:r>
    </w:p>
    <w:p w14:paraId="4CE2D4D2" w14:textId="77777777" w:rsidR="00CF179A" w:rsidRDefault="00CF179A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47469E9" w14:textId="77777777" w:rsidR="00C35C3A" w:rsidRDefault="00C35C3A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2075BF83" w14:textId="7C7D7813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Introduction au livre de la Genèse</w:t>
      </w:r>
    </w:p>
    <w:p w14:paraId="4A416B94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6040CA6C" w14:textId="77777777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Le premier livre de la bibliothèque</w:t>
      </w:r>
    </w:p>
    <w:p w14:paraId="7DD42823" w14:textId="0B6741B8" w:rsidR="00297C77" w:rsidRDefault="00297C77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… car la Bible est une bibliothèque de 73 livres (p</w:t>
      </w:r>
      <w:r w:rsidR="00E16C2D">
        <w:rPr>
          <w:rFonts w:ascii="Times New Roman" w:eastAsia="Times New Roman" w:hAnsi="Times New Roman" w:cs="Times New Roman"/>
          <w:color w:val="000000"/>
          <w:lang w:eastAsia="fr-FR"/>
        </w:rPr>
        <w:t>o</w:t>
      </w:r>
      <w:r>
        <w:rPr>
          <w:rFonts w:ascii="Times New Roman" w:eastAsia="Times New Roman" w:hAnsi="Times New Roman" w:cs="Times New Roman"/>
          <w:color w:val="000000"/>
          <w:lang w:eastAsia="fr-FR"/>
        </w:rPr>
        <w:t>ur</w:t>
      </w:r>
      <w:r w:rsidR="00E16C2D">
        <w:rPr>
          <w:rFonts w:ascii="Times New Roman" w:eastAsia="Times New Roman" w:hAnsi="Times New Roman" w:cs="Times New Roman"/>
          <w:color w:val="000000"/>
          <w:lang w:eastAsia="fr-FR"/>
        </w:rPr>
        <w:t xml:space="preserve"> les catholiques)</w:t>
      </w:r>
      <w:r w:rsidR="002D71A7">
        <w:rPr>
          <w:rFonts w:ascii="Times New Roman" w:eastAsia="Times New Roman" w:hAnsi="Times New Roman" w:cs="Times New Roman"/>
          <w:color w:val="000000"/>
          <w:lang w:eastAsia="fr-FR"/>
        </w:rPr>
        <w:t xml:space="preserve">, qui contient des </w:t>
      </w:r>
      <w:r w:rsidR="003B740A">
        <w:rPr>
          <w:rFonts w:ascii="Times New Roman" w:eastAsia="Times New Roman" w:hAnsi="Times New Roman" w:cs="Times New Roman"/>
          <w:color w:val="000000"/>
          <w:lang w:eastAsia="fr-FR"/>
        </w:rPr>
        <w:t>récits, de l</w:t>
      </w:r>
      <w:r w:rsidR="002D71A7">
        <w:rPr>
          <w:rFonts w:ascii="Times New Roman" w:eastAsia="Times New Roman" w:hAnsi="Times New Roman" w:cs="Times New Roman"/>
          <w:color w:val="000000"/>
          <w:lang w:eastAsia="fr-FR"/>
        </w:rPr>
        <w:t xml:space="preserve">’histoire, de </w:t>
      </w:r>
      <w:r w:rsidR="003B740A"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="002D71A7">
        <w:rPr>
          <w:rFonts w:ascii="Times New Roman" w:eastAsia="Times New Roman" w:hAnsi="Times New Roman" w:cs="Times New Roman"/>
          <w:color w:val="000000"/>
          <w:lang w:eastAsia="fr-FR"/>
        </w:rPr>
        <w:t xml:space="preserve">poésie, de </w:t>
      </w:r>
      <w:r w:rsidR="003B740A"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="002D71A7">
        <w:rPr>
          <w:rFonts w:ascii="Times New Roman" w:eastAsia="Times New Roman" w:hAnsi="Times New Roman" w:cs="Times New Roman"/>
          <w:color w:val="000000"/>
          <w:lang w:eastAsia="fr-FR"/>
        </w:rPr>
        <w:t>sagesse</w:t>
      </w:r>
      <w:r w:rsidR="006F35A2">
        <w:rPr>
          <w:rFonts w:ascii="Times New Roman" w:eastAsia="Times New Roman" w:hAnsi="Times New Roman" w:cs="Times New Roman"/>
          <w:color w:val="000000"/>
          <w:lang w:eastAsia="fr-FR"/>
        </w:rPr>
        <w:t>, de</w:t>
      </w:r>
      <w:r w:rsidR="003B740A">
        <w:rPr>
          <w:rFonts w:ascii="Times New Roman" w:eastAsia="Times New Roman" w:hAnsi="Times New Roman" w:cs="Times New Roman"/>
          <w:color w:val="000000"/>
          <w:lang w:eastAsia="fr-FR"/>
        </w:rPr>
        <w:t>s lettres, etc</w:t>
      </w:r>
      <w:r w:rsidR="006F35A2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2D71A7">
        <w:rPr>
          <w:rFonts w:ascii="Times New Roman" w:eastAsia="Times New Roman" w:hAnsi="Times New Roman" w:cs="Times New Roman"/>
          <w:color w:val="000000"/>
          <w:lang w:eastAsia="fr-FR"/>
        </w:rPr>
        <w:t>..</w:t>
      </w:r>
      <w:r w:rsidR="00E16C2D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 </w:t>
      </w:r>
    </w:p>
    <w:p w14:paraId="39C788FB" w14:textId="08E6E586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Le livre de la Genèse aussi appelé simplement “La Genèse” </w:t>
      </w:r>
      <w:r w:rsidR="00E16C2D">
        <w:rPr>
          <w:rFonts w:ascii="Times New Roman" w:eastAsia="Times New Roman" w:hAnsi="Times New Roman" w:cs="Times New Roman"/>
          <w:color w:val="000000"/>
          <w:lang w:eastAsia="fr-FR"/>
        </w:rPr>
        <w:t xml:space="preserve">en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est le premier livre,</w:t>
      </w:r>
      <w:r w:rsidR="008A0822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le premier de l’Ancien Testament (qui réunit 47 livres selon la tradition catholique), au sein</w:t>
      </w:r>
      <w:r w:rsidR="00A638C0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duquel 5 livres sont regroupés pour former le Pentateuque,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don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t 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 xml:space="preserve">la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Genèse est le premier livre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!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Le Pentateuque appelé Torah par les Juifs tient une place essentielle dans la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 xml:space="preserve">religion et la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culture juive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1632B1C7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6DEE0D2" w14:textId="54526835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Quel(s) nom(s) pour le premier livre</w:t>
      </w:r>
      <w:r w:rsidR="00E16C2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?</w:t>
      </w:r>
    </w:p>
    <w:p w14:paraId="3B231B64" w14:textId="61DF510D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Alors que ce livre a été écrit en hébreu sous le nom Sefer Bereshit qui signifie “livre au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commencement”, notre tradition tire son nom de sa traduction en grec “livre de la genèse</w:t>
      </w:r>
      <w:r w:rsidR="00297C77" w:rsidRPr="00CF179A">
        <w:rPr>
          <w:rFonts w:ascii="Times New Roman" w:eastAsia="Times New Roman" w:hAnsi="Times New Roman" w:cs="Times New Roman"/>
          <w:color w:val="000000"/>
          <w:lang w:eastAsia="fr-FR"/>
        </w:rPr>
        <w:t>“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qui signifie en grec ancien “livre de la naissance”. Les syriaques (un groupe de chrétiens au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E16C2D">
        <w:rPr>
          <w:rFonts w:ascii="Times New Roman" w:eastAsia="Times New Roman" w:hAnsi="Times New Roman" w:cs="Times New Roman"/>
          <w:color w:val="000000"/>
          <w:lang w:eastAsia="fr-FR"/>
        </w:rPr>
        <w:t>M</w:t>
      </w:r>
      <w:r w:rsidR="00E16C2D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oyen </w:t>
      </w:r>
      <w:r w:rsidR="00E16C2D">
        <w:rPr>
          <w:rFonts w:ascii="Times New Roman" w:eastAsia="Times New Roman" w:hAnsi="Times New Roman" w:cs="Times New Roman"/>
          <w:color w:val="000000"/>
          <w:lang w:eastAsia="fr-FR"/>
        </w:rPr>
        <w:t>O</w:t>
      </w:r>
      <w:r w:rsidR="00E16C2D" w:rsidRPr="00CF179A">
        <w:rPr>
          <w:rFonts w:ascii="Times New Roman" w:eastAsia="Times New Roman" w:hAnsi="Times New Roman" w:cs="Times New Roman"/>
          <w:color w:val="000000"/>
          <w:lang w:eastAsia="fr-FR"/>
        </w:rPr>
        <w:t>rient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) l’appellent le “livre de l’alliance” (car on y parle des alliances de Dieu avec les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hommes).</w:t>
      </w:r>
    </w:p>
    <w:p w14:paraId="17B09E25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CDE9369" w14:textId="4D465D6D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Que raconte la Genèse</w:t>
      </w:r>
      <w:r w:rsidR="00E16C2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?</w:t>
      </w:r>
    </w:p>
    <w:p w14:paraId="5828E828" w14:textId="13D3242B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Le livre présente les origines de l’humanité et du peuple d’Israël, avec des listes d’ancêtres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dont les </w:t>
      </w:r>
      <w:r w:rsidR="00A50DE6">
        <w:rPr>
          <w:rFonts w:ascii="Times New Roman" w:eastAsia="Times New Roman" w:hAnsi="Times New Roman" w:cs="Times New Roman"/>
          <w:color w:val="000000"/>
          <w:lang w:eastAsia="fr-FR"/>
        </w:rPr>
        <w:t>« 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patriarches</w:t>
      </w:r>
      <w:r w:rsidR="00A50DE6">
        <w:rPr>
          <w:rFonts w:ascii="Times New Roman" w:eastAsia="Times New Roman" w:hAnsi="Times New Roman" w:cs="Times New Roman"/>
          <w:color w:val="000000"/>
          <w:lang w:eastAsia="fr-FR"/>
        </w:rPr>
        <w:t> »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. Les onze premiers chapitres contiennent des récits parmi les plus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célèbres de la Bible : la création, Adam et Eve, Caïn et Abel, le Déluge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>, la tour de Babel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Ils sont une réflexion profonde sur l’homme, sa vocation, ses faiblesses et sa relation à Dieu.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A partir du chapitre 12, on découvre 4 générations de patriarches et matriarches, d’abord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Abraham et Sara, puis vient celle d’Isaac et Rebecca, suivi</w:t>
      </w:r>
      <w:r w:rsidR="009E0C34">
        <w:rPr>
          <w:rFonts w:ascii="Times New Roman" w:eastAsia="Times New Roman" w:hAnsi="Times New Roman" w:cs="Times New Roman"/>
          <w:color w:val="000000"/>
          <w:lang w:eastAsia="fr-FR"/>
        </w:rPr>
        <w:t>e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de celle des deux frères rivaux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Esaü et Jacob, et celle des enfants de Jacob, notamment de Joseph et ses frères.</w:t>
      </w:r>
    </w:p>
    <w:p w14:paraId="385EAB60" w14:textId="4AC4FBEE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Ce sont des histoires hautes en couleur, choquantes parfois, à tel point que l’on a considéré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pendant un temps qu’il n’était pas sage de laisser la Bible entre toutes les mains.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Dans notre parcours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b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ibl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iqu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 pour l’été 2026, nous n’avons pas le temps de lire toute la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Genèse et nous avons choisi de nous arrêter à la mort d’Abraham au chapitre </w:t>
      </w:r>
      <w:r w:rsidR="007B470D" w:rsidRPr="00CF179A">
        <w:rPr>
          <w:rFonts w:ascii="Times New Roman" w:eastAsia="Times New Roman" w:hAnsi="Times New Roman" w:cs="Times New Roman"/>
          <w:color w:val="000000"/>
          <w:lang w:eastAsia="fr-FR"/>
        </w:rPr>
        <w:t>2</w:t>
      </w:r>
      <w:r w:rsidR="007B470D">
        <w:rPr>
          <w:rFonts w:ascii="Times New Roman" w:eastAsia="Times New Roman" w:hAnsi="Times New Roman" w:cs="Times New Roman"/>
          <w:color w:val="000000"/>
          <w:lang w:eastAsia="fr-FR"/>
        </w:rPr>
        <w:t>5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.</w:t>
      </w:r>
    </w:p>
    <w:p w14:paraId="092AFC75" w14:textId="77777777" w:rsidR="00FC764C" w:rsidRPr="00CF179A" w:rsidRDefault="00FC764C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22E14743" w14:textId="11F05704" w:rsidR="002854BE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Qui a écrit la Genèse</w:t>
      </w:r>
      <w:r w:rsidR="007B470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?</w:t>
      </w:r>
    </w:p>
    <w:p w14:paraId="429DFFE3" w14:textId="765C6B19" w:rsidR="00FC764C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Les exégètes </w:t>
      </w:r>
      <w:r w:rsidR="00957C52">
        <w:rPr>
          <w:rFonts w:ascii="Times New Roman" w:eastAsia="Times New Roman" w:hAnsi="Times New Roman" w:cs="Times New Roman"/>
          <w:color w:val="000000"/>
          <w:lang w:eastAsia="fr-FR"/>
        </w:rPr>
        <w:t xml:space="preserve">(ceux qui étudient de façon approfondie le texte biblique)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convergent pour dire que la Genèse est une compilation de textes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 xml:space="preserve">écrits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entre le VII</w:t>
      </w:r>
      <w:r w:rsidR="007B470D">
        <w:rPr>
          <w:rFonts w:ascii="Times New Roman" w:eastAsia="Times New Roman" w:hAnsi="Times New Roman" w:cs="Times New Roman"/>
          <w:color w:val="000000"/>
          <w:lang w:eastAsia="fr-FR"/>
        </w:rPr>
        <w:t>è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siècle et le II</w:t>
      </w:r>
      <w:r w:rsidR="007B470D">
        <w:rPr>
          <w:rFonts w:ascii="Times New Roman" w:eastAsia="Times New Roman" w:hAnsi="Times New Roman" w:cs="Times New Roman"/>
          <w:color w:val="000000"/>
          <w:lang w:eastAsia="fr-FR"/>
        </w:rPr>
        <w:t>è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siècle avant Jésus-Christ. Il n’y a donc pas un seul auteur, mais des traditions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de différentes provenances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,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assemblées dans le livre, parfois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lastRenderedPageBreak/>
        <w:t>même juxtaposées. Vous ne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serez donc pas étonnés de voir qu’un même récit ou qu’une généalogie peut être raconté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plusieurs fois avec des différences (par exemple,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 xml:space="preserve">la Création ou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le Déluge </w:t>
      </w:r>
      <w:r w:rsidR="009E3071" w:rsidRPr="00CF179A">
        <w:rPr>
          <w:rFonts w:ascii="Times New Roman" w:eastAsia="Times New Roman" w:hAnsi="Times New Roman" w:cs="Times New Roman"/>
          <w:color w:val="000000"/>
          <w:lang w:eastAsia="fr-FR"/>
        </w:rPr>
        <w:t>appara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issen</w:t>
      </w:r>
      <w:r w:rsidR="009E3071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t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deux fois).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013F58D0" w14:textId="77777777" w:rsidR="009E3071" w:rsidRDefault="009E3071" w:rsidP="00FC764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2C038D5A" w14:textId="4F94243F" w:rsidR="009E3071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Lire la Genèse aujourd’hui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. </w:t>
      </w:r>
    </w:p>
    <w:p w14:paraId="6C414ED8" w14:textId="6A53380C" w:rsidR="00094B0C" w:rsidRPr="00CF179A" w:rsidRDefault="002854BE" w:rsidP="00FC764C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Les récits de la Genèse ne relèvent pas du registre historique, mais avant tout d'une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littérature spirituelle et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qui dit ce qu’est l’homme</w:t>
      </w:r>
      <w:r w:rsidR="00032BAC">
        <w:rPr>
          <w:rFonts w:ascii="Times New Roman" w:eastAsia="Times New Roman" w:hAnsi="Times New Roman" w:cs="Times New Roman"/>
          <w:color w:val="000000"/>
          <w:lang w:eastAsia="fr-FR"/>
        </w:rPr>
        <w:t xml:space="preserve"> (« anthropologique »)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 xml:space="preserve">. Elle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s'appuie sur des éléments historiques pour</w:t>
      </w:r>
      <w:r w:rsidR="003F0CCF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donner du sens aux événements.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Ces récits</w:t>
      </w:r>
      <w:r w:rsidR="009E3071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ont été largement commentés à toutes les époques dans le judaïsme, le christianisme </w:t>
      </w:r>
      <w:r w:rsidR="003F0CCF" w:rsidRPr="00CF179A">
        <w:rPr>
          <w:rFonts w:ascii="Times New Roman" w:eastAsia="Times New Roman" w:hAnsi="Times New Roman" w:cs="Times New Roman"/>
          <w:color w:val="000000"/>
          <w:lang w:eastAsia="fr-FR"/>
        </w:rPr>
        <w:t>et même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dans l’Islam et maintenant dans les sciences humaines.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Le Nouveau Testament interprète abondamment les récits de la Genèse. Relisons donc la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Genèse et retrouvons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-en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les échos dans les textes du Nouveau Testament (les propos de</w:t>
      </w:r>
      <w:r w:rsidR="00FC764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Jésus sur le mariage, le récit de la Pentecôte, le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s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="00032BAC">
        <w:rPr>
          <w:rFonts w:ascii="Times New Roman" w:eastAsia="Times New Roman" w:hAnsi="Times New Roman" w:cs="Times New Roman"/>
          <w:color w:val="000000"/>
          <w:lang w:eastAsia="fr-FR"/>
        </w:rPr>
        <w:t>évocations</w:t>
      </w:r>
      <w:r w:rsidR="00032BAC" w:rsidRPr="00CF179A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d</w:t>
      </w:r>
      <w:r w:rsidR="009E3071">
        <w:rPr>
          <w:rFonts w:ascii="Times New Roman" w:eastAsia="Times New Roman" w:hAnsi="Times New Roman" w:cs="Times New Roman"/>
          <w:color w:val="000000"/>
          <w:lang w:eastAsia="fr-FR"/>
        </w:rPr>
        <w:t>’Abraham ou d</w:t>
      </w:r>
      <w:r w:rsidRPr="00CF179A">
        <w:rPr>
          <w:rFonts w:ascii="Times New Roman" w:eastAsia="Times New Roman" w:hAnsi="Times New Roman" w:cs="Times New Roman"/>
          <w:color w:val="000000"/>
          <w:lang w:eastAsia="fr-FR"/>
        </w:rPr>
        <w:t>e Melkisedek...).</w:t>
      </w:r>
    </w:p>
    <w:p w14:paraId="2D3BC830" w14:textId="77777777" w:rsidR="003C28AE" w:rsidRPr="00CF179A" w:rsidRDefault="003C28AE" w:rsidP="002854BE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3B22E98D" w14:textId="1DD300D3" w:rsidR="007E76BF" w:rsidRPr="00CF179A" w:rsidRDefault="007E76BF" w:rsidP="004E5B28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F4F1473" w14:textId="77777777" w:rsidR="000B2581" w:rsidRDefault="000B2581" w:rsidP="001D4A06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09E85B23" w14:textId="1CD10D48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Plan de la Genèse</w:t>
      </w:r>
      <w:r w:rsidR="00351BC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(</w:t>
      </w:r>
      <w:r w:rsidR="00351BC3">
        <w:rPr>
          <w:rFonts w:ascii="Times New Roman" w:eastAsia="Times New Roman" w:hAnsi="Times New Roman" w:cs="Times New Roman"/>
          <w:color w:val="000000"/>
          <w:lang w:eastAsia="fr-FR"/>
        </w:rPr>
        <w:t xml:space="preserve">symbole 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abrégé</w:t>
      </w:r>
      <w:r w:rsidR="00351BC3">
        <w:rPr>
          <w:rFonts w:ascii="Times New Roman" w:eastAsia="Times New Roman" w:hAnsi="Times New Roman" w:cs="Times New Roman"/>
          <w:color w:val="000000"/>
          <w:lang w:eastAsia="fr-FR"/>
        </w:rPr>
        <w:t xml:space="preserve"> : 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Gn):</w:t>
      </w:r>
    </w:p>
    <w:p w14:paraId="6BB03F7B" w14:textId="7549D5B8" w:rsidR="00094B0C" w:rsidRPr="001D4A06" w:rsidRDefault="00094B0C" w:rsidP="004E5B28">
      <w:pPr>
        <w:spacing w:after="0"/>
        <w:jc w:val="center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</w:p>
    <w:p w14:paraId="7C66E077" w14:textId="56CF87F0" w:rsidR="001D4A06" w:rsidRPr="001D4A06" w:rsidRDefault="001D4A06" w:rsidP="001D4A06">
      <w:pPr>
        <w:pStyle w:val="Paragraphedeliste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Les origines (Gn 1–11)</w:t>
      </w:r>
    </w:p>
    <w:p w14:paraId="45D350CC" w14:textId="77777777" w:rsidR="001D4A06" w:rsidRPr="001D4A06" w:rsidRDefault="001D4A06" w:rsidP="001D4A06">
      <w:pPr>
        <w:pStyle w:val="Paragraphedeliste"/>
        <w:spacing w:after="0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</w:p>
    <w:p w14:paraId="11BE27CD" w14:textId="7777777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Création du monde et de l’homme (Gn 1–2)</w:t>
      </w:r>
    </w:p>
    <w:p w14:paraId="47098C9C" w14:textId="7777777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Chute et entrée du péché (Gn 3)</w:t>
      </w:r>
    </w:p>
    <w:p w14:paraId="54640BCC" w14:textId="044173A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Caïn et Abel  (Gn 4)</w:t>
      </w:r>
    </w:p>
    <w:p w14:paraId="1D2563C2" w14:textId="7777777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Généalogies (Gn 5)</w:t>
      </w:r>
    </w:p>
    <w:p w14:paraId="3E70CA5D" w14:textId="77777777" w:rsidR="001D4A06" w:rsidRPr="00AA61FC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AA61FC">
        <w:rPr>
          <w:rFonts w:ascii="Times New Roman" w:eastAsia="Times New Roman" w:hAnsi="Times New Roman" w:cs="Times New Roman"/>
          <w:color w:val="000000"/>
          <w:lang w:eastAsia="fr-FR"/>
        </w:rPr>
        <w:t>Déluge et alliance avec Noé (Gn 6–9)</w:t>
      </w:r>
    </w:p>
    <w:p w14:paraId="0810372B" w14:textId="2664AA4D" w:rsid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AA61FC">
        <w:rPr>
          <w:rFonts w:ascii="Times New Roman" w:eastAsia="Times New Roman" w:hAnsi="Times New Roman" w:cs="Times New Roman"/>
          <w:color w:val="000000"/>
          <w:lang w:eastAsia="fr-FR"/>
        </w:rPr>
        <w:t>Les peuples</w:t>
      </w:r>
      <w:r w:rsidR="00AA61FC" w:rsidRPr="00AA61FC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r w:rsidRPr="00AA61FC">
        <w:rPr>
          <w:rFonts w:ascii="Times New Roman" w:eastAsia="Times New Roman" w:hAnsi="Times New Roman" w:cs="Times New Roman"/>
          <w:color w:val="000000"/>
          <w:lang w:eastAsia="fr-FR"/>
        </w:rPr>
        <w:t>la dispersion</w:t>
      </w:r>
      <w:r w:rsidR="00AA61FC" w:rsidRPr="00AA61FC">
        <w:rPr>
          <w:rFonts w:ascii="Times New Roman" w:eastAsia="Times New Roman" w:hAnsi="Times New Roman" w:cs="Times New Roman"/>
          <w:color w:val="000000"/>
          <w:lang w:eastAsia="fr-FR"/>
        </w:rPr>
        <w:t xml:space="preserve"> (Babel), généalogie d’Abraham </w:t>
      </w:r>
      <w:r w:rsidRPr="00AA61FC">
        <w:rPr>
          <w:rFonts w:ascii="Times New Roman" w:eastAsia="Times New Roman" w:hAnsi="Times New Roman" w:cs="Times New Roman"/>
          <w:color w:val="000000"/>
          <w:lang w:eastAsia="fr-FR"/>
        </w:rPr>
        <w:t xml:space="preserve"> (Gn 10–11)</w:t>
      </w:r>
    </w:p>
    <w:p w14:paraId="287F3B09" w14:textId="7777777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12116E1" w14:textId="32137E32" w:rsidR="001D4A06" w:rsidRPr="001D4A06" w:rsidRDefault="001D4A06" w:rsidP="001D4A06">
      <w:pPr>
        <w:pStyle w:val="Paragraphedeliste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u w:val="single"/>
          <w:lang w:eastAsia="fr-FR"/>
        </w:rPr>
        <w:t>Les patriarches (Gn 12–50)</w:t>
      </w:r>
    </w:p>
    <w:p w14:paraId="3486CA81" w14:textId="77777777" w:rsidR="001D4A06" w:rsidRPr="001D4A06" w:rsidRDefault="001D4A06" w:rsidP="001D4A06">
      <w:pPr>
        <w:pStyle w:val="Paragraphedeliste"/>
        <w:spacing w:after="0"/>
        <w:rPr>
          <w:rFonts w:ascii="Times New Roman" w:eastAsia="Times New Roman" w:hAnsi="Times New Roman" w:cs="Times New Roman"/>
          <w:color w:val="000000"/>
          <w:u w:val="single"/>
          <w:lang w:eastAsia="fr-FR"/>
        </w:rPr>
      </w:pPr>
    </w:p>
    <w:p w14:paraId="4E6AC2C5" w14:textId="77777777" w:rsidR="000B2581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Abraham : appel, foi et promesse (Gn 12–25)</w:t>
      </w:r>
      <w:r w:rsidR="000B2581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</w:p>
    <w:p w14:paraId="115B5507" w14:textId="00656F48" w:rsidR="001D4A06" w:rsidRPr="001D4A06" w:rsidRDefault="000B2581" w:rsidP="000B2581">
      <w:pPr>
        <w:spacing w:after="0"/>
        <w:ind w:firstLine="708"/>
        <w:rPr>
          <w:rFonts w:ascii="Times New Roman" w:eastAsia="Times New Roman" w:hAnsi="Times New Roman" w:cs="Times New Roman"/>
          <w:color w:val="000000"/>
          <w:lang w:eastAsia="fr-FR"/>
        </w:rPr>
      </w:pPr>
      <w:r w:rsidRPr="000B2581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Fin de notre lecture</w:t>
      </w:r>
    </w:p>
    <w:p w14:paraId="77D9BB04" w14:textId="7777777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Isaac : héritier de la promesse (Gn 26)</w:t>
      </w:r>
    </w:p>
    <w:p w14:paraId="76E8819C" w14:textId="77777777" w:rsidR="001D4A06" w:rsidRP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Jacob : lutte, bénédiction, Israël (Gn 27–36)</w:t>
      </w:r>
    </w:p>
    <w:p w14:paraId="4A5F9F68" w14:textId="50C132EF" w:rsidR="00094B0C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  <w:r w:rsidRPr="001D4A06">
        <w:rPr>
          <w:rFonts w:ascii="Times New Roman" w:eastAsia="Times New Roman" w:hAnsi="Times New Roman" w:cs="Times New Roman"/>
          <w:color w:val="000000"/>
          <w:lang w:eastAsia="fr-FR"/>
        </w:rPr>
        <w:t>Joseph : épreuve, pardon, salut en Égypte (Gn 37–50)</w:t>
      </w:r>
    </w:p>
    <w:p w14:paraId="7300591E" w14:textId="77777777" w:rsidR="001D4A06" w:rsidRDefault="001D4A06" w:rsidP="001D4A06">
      <w:pPr>
        <w:spacing w:after="0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490B4AB9" w14:textId="7170B97C" w:rsidR="00094B0C" w:rsidRPr="00CF179A" w:rsidRDefault="00094B0C" w:rsidP="004E5B28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622055EC" w14:textId="3BC89817" w:rsidR="00094B0C" w:rsidRPr="00CF179A" w:rsidRDefault="00094B0C" w:rsidP="004E5B28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8F770F1" w14:textId="2A6487CD" w:rsidR="00094B0C" w:rsidRPr="00CF179A" w:rsidRDefault="00094B0C" w:rsidP="004E5B28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7D96DED2" w14:textId="4366253D" w:rsidR="00094B0C" w:rsidRPr="00CF179A" w:rsidRDefault="00094B0C" w:rsidP="004E5B28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</w:p>
    <w:p w14:paraId="06320114" w14:textId="77777777" w:rsidR="003F0CCF" w:rsidRDefault="003F0CCF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21A8904A" w14:textId="3F87D533" w:rsidR="000B2581" w:rsidRDefault="000B2581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14:paraId="63628974" w14:textId="3255D3BC" w:rsidR="00B54C2B" w:rsidRPr="00F863FF" w:rsidRDefault="00B54C2B" w:rsidP="00D2686D">
      <w:pPr>
        <w:spacing w:after="0" w:line="240" w:lineRule="auto"/>
        <w:rPr>
          <w:b/>
          <w:bCs/>
          <w:color w:val="EE0000"/>
        </w:rPr>
      </w:pPr>
      <w:r w:rsidRPr="008A0A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Calendrier de lecture</w:t>
      </w:r>
      <w:r w:rsidR="008A0A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:</w:t>
      </w:r>
      <w:r w:rsidR="00A50DE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</w:p>
    <w:p w14:paraId="757FF4A8" w14:textId="77777777" w:rsidR="00B54C2B" w:rsidRDefault="00B54C2B" w:rsidP="00D2686D">
      <w:pPr>
        <w:spacing w:after="0" w:line="240" w:lineRule="auto"/>
        <w:rPr>
          <w:b/>
          <w:bCs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04"/>
        <w:gridCol w:w="1018"/>
        <w:gridCol w:w="703"/>
        <w:gridCol w:w="1033"/>
        <w:gridCol w:w="842"/>
        <w:gridCol w:w="860"/>
      </w:tblGrid>
      <w:tr w:rsidR="007C15CB" w:rsidRPr="007C15CB" w14:paraId="47B40DF4" w14:textId="77777777" w:rsidTr="007C15CB">
        <w:trPr>
          <w:trHeight w:val="27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3"/>
            <w:noWrap/>
            <w:vAlign w:val="bottom"/>
            <w:hideMark/>
          </w:tcPr>
          <w:p w14:paraId="0F1661F1" w14:textId="230A1495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 wp14:anchorId="54C45FAF" wp14:editId="355B5A9B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-5715</wp:posOffset>
                  </wp:positionV>
                  <wp:extent cx="494030" cy="670560"/>
                  <wp:effectExtent l="0" t="0" r="1270" b="0"/>
                  <wp:wrapNone/>
                  <wp:docPr id="251270284" name="Image 25127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4472C3"/>
            <w:noWrap/>
            <w:vAlign w:val="bottom"/>
            <w:hideMark/>
          </w:tcPr>
          <w:p w14:paraId="68B81897" w14:textId="613E7D57" w:rsidR="007C15CB" w:rsidRPr="007C15CB" w:rsidRDefault="007C15CB" w:rsidP="007C1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fr-FR"/>
              </w:rPr>
            </w:pPr>
            <w:r w:rsidRPr="007C15CB">
              <w:rPr>
                <w:rFonts w:ascii="Segoe UI Symbol" w:eastAsia="Times New Roman" w:hAnsi="Segoe UI Symbol" w:cs="Segoe UI Symbol"/>
                <w:b/>
                <w:bCs/>
                <w:color w:val="FFFFFF"/>
                <w:lang w:eastAsia="fr-FR"/>
              </w:rPr>
              <w:t>☀</w:t>
            </w:r>
            <w:r w:rsidRPr="007C15C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fr-FR"/>
              </w:rPr>
              <w:t xml:space="preserve"> UN ÉTÉ AVEC MA BIBLE 2026 </w:t>
            </w:r>
            <w:r w:rsidRPr="007C15CB">
              <w:rPr>
                <w:rFonts w:ascii="Segoe UI Symbol" w:eastAsia="Times New Roman" w:hAnsi="Segoe UI Symbol" w:cs="Segoe UI Symbol"/>
                <w:b/>
                <w:bCs/>
                <w:color w:val="FFFFFF"/>
                <w:lang w:eastAsia="fr-FR"/>
              </w:rPr>
              <w:t>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3"/>
            <w:noWrap/>
            <w:vAlign w:val="bottom"/>
            <w:hideMark/>
          </w:tcPr>
          <w:p w14:paraId="799441FA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C15CB" w:rsidRPr="007C15CB" w14:paraId="06AFC314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6DBE4"/>
            <w:noWrap/>
            <w:vAlign w:val="bottom"/>
            <w:hideMark/>
          </w:tcPr>
          <w:p w14:paraId="6188267A" w14:textId="77777777" w:rsidR="007C15CB" w:rsidRPr="007C15CB" w:rsidRDefault="007C15CB" w:rsidP="007C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6DBE4"/>
            <w:noWrap/>
            <w:vAlign w:val="bottom"/>
            <w:hideMark/>
          </w:tcPr>
          <w:p w14:paraId="3F38F22F" w14:textId="77777777" w:rsidR="007C15CB" w:rsidRPr="007C15CB" w:rsidRDefault="007C15CB" w:rsidP="007C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St Matthieu &amp; Genèse • Un chapitre par jour sf dimanche et 15 août</w:t>
            </w:r>
          </w:p>
        </w:tc>
      </w:tr>
      <w:tr w:rsidR="007C15CB" w:rsidRPr="007C15CB" w14:paraId="35358188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8D1E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69E0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9622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56F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106C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C4B2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A2C0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C15CB" w:rsidRPr="007C15CB" w14:paraId="79E1813C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70AC46"/>
            <w:noWrap/>
            <w:vAlign w:val="bottom"/>
            <w:hideMark/>
          </w:tcPr>
          <w:p w14:paraId="60B719D1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C46"/>
            <w:noWrap/>
            <w:vAlign w:val="bottom"/>
            <w:hideMark/>
          </w:tcPr>
          <w:p w14:paraId="6B6657D7" w14:textId="77777777" w:rsidR="007C15CB" w:rsidRPr="007C15CB" w:rsidRDefault="007C15CB" w:rsidP="007C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color w:val="FFFFFF"/>
                <w:sz w:val="16"/>
                <w:szCs w:val="16"/>
                <w:lang w:eastAsia="fr-FR"/>
              </w:rPr>
              <w:t>📖</w:t>
            </w:r>
            <w:r w:rsidRPr="007C15C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fr-FR"/>
              </w:rPr>
              <w:t xml:space="preserve"> JUILLET 2026 - ÉVANGILE DE SAINT MATTHIEU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70AC46"/>
            <w:noWrap/>
            <w:vAlign w:val="bottom"/>
            <w:hideMark/>
          </w:tcPr>
          <w:p w14:paraId="5044C90B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C15CB" w:rsidRPr="007C15CB" w14:paraId="5A184906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B27DD9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Lundi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36DFC4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Mardi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D74B9C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Mercredi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2084D7B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Jeudi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912C0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Vendredi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52887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Samedi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04A367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Dimanche</w:t>
            </w:r>
          </w:p>
        </w:tc>
      </w:tr>
      <w:tr w:rsidR="007C15CB" w:rsidRPr="007C15CB" w14:paraId="366A3692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443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03E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E21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EA5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D39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F6DE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5A096B6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</w:t>
            </w:r>
          </w:p>
        </w:tc>
      </w:tr>
      <w:tr w:rsidR="007C15CB" w:rsidRPr="007C15CB" w14:paraId="63073951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44F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E3D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6B9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6A1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9D3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F43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46C3DD2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717EE55E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BBB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DC1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D67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507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34B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C2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51C44459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12</w:t>
            </w:r>
          </w:p>
        </w:tc>
      </w:tr>
      <w:tr w:rsidR="007C15CB" w:rsidRPr="007C15CB" w14:paraId="02A4210C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3B9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CDD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D37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944E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50A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C1C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3589CDA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5681855A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698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50C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EE2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5FB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8C6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299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59D4DF2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19</w:t>
            </w:r>
          </w:p>
        </w:tc>
      </w:tr>
      <w:tr w:rsidR="007C15CB" w:rsidRPr="007C15CB" w14:paraId="6E8AB377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B1A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12F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13A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D4A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C76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D31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3FC4735E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323B9B4A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BFA9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91BB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9CE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5DCB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30E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E70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2C18107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26</w:t>
            </w:r>
          </w:p>
        </w:tc>
      </w:tr>
      <w:tr w:rsidR="007C15CB" w:rsidRPr="007C15CB" w14:paraId="20B9154B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305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286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5E8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8A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4D29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1B5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233E1BB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00FCB4BB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A1DE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AC0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AF9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8FD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36B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33C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2CD1A03B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</w:t>
            </w:r>
          </w:p>
        </w:tc>
      </w:tr>
      <w:tr w:rsidR="007C15CB" w:rsidRPr="007C15CB" w14:paraId="6435B024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0D5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F27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B04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775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3A9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9C7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Mt 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12AF254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23C54B0D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D7C31"/>
            <w:noWrap/>
            <w:vAlign w:val="bottom"/>
            <w:hideMark/>
          </w:tcPr>
          <w:p w14:paraId="7AB33A61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7C31"/>
            <w:noWrap/>
            <w:vAlign w:val="bottom"/>
            <w:hideMark/>
          </w:tcPr>
          <w:p w14:paraId="48D38B42" w14:textId="77777777" w:rsidR="007C15CB" w:rsidRPr="007C15CB" w:rsidRDefault="007C15CB" w:rsidP="007C1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color w:val="FFFFFF"/>
                <w:sz w:val="16"/>
                <w:szCs w:val="16"/>
                <w:lang w:eastAsia="fr-FR"/>
              </w:rPr>
              <w:t>📖</w:t>
            </w:r>
            <w:r w:rsidRPr="007C15CB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fr-FR"/>
              </w:rPr>
              <w:t xml:space="preserve"> AOÛT 2026 - LIVRE DE LA GENÈSE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ED7C31"/>
            <w:noWrap/>
            <w:vAlign w:val="bottom"/>
            <w:hideMark/>
          </w:tcPr>
          <w:p w14:paraId="76922BBB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D7C31"/>
            <w:noWrap/>
            <w:vAlign w:val="bottom"/>
            <w:hideMark/>
          </w:tcPr>
          <w:p w14:paraId="60A48D15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C15CB" w:rsidRPr="007C15CB" w14:paraId="1BBB75F6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62DD053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Lundi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541D0FF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Mardi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79FAC83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Mercredi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24E0542E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Jeudi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4D0A2CF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Vendredi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1A6C122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Samedi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BE4D6"/>
            <w:noWrap/>
            <w:vAlign w:val="bottom"/>
            <w:hideMark/>
          </w:tcPr>
          <w:p w14:paraId="3F00C61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Dimanche</w:t>
            </w:r>
          </w:p>
        </w:tc>
      </w:tr>
      <w:tr w:rsidR="007C15CB" w:rsidRPr="007C15CB" w14:paraId="34F1A504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148B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D87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EB8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A79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DD9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ABC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4EDAA4D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</w:t>
            </w:r>
          </w:p>
        </w:tc>
      </w:tr>
      <w:tr w:rsidR="007C15CB" w:rsidRPr="007C15CB" w14:paraId="1A1537E4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620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26C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420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62F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2B5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D77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4D2B883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7E59F82A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E91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DBB9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080B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84E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9C5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62136F5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1EA36B59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16</w:t>
            </w:r>
          </w:p>
        </w:tc>
      </w:tr>
      <w:tr w:rsidR="007C15CB" w:rsidRPr="007C15CB" w14:paraId="4CB64A0E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645C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F60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991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896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246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6A197F4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6F3483E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402620A9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DA0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D0F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D48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DA0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B44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E62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441A4DC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23</w:t>
            </w:r>
          </w:p>
        </w:tc>
      </w:tr>
      <w:tr w:rsidR="007C15CB" w:rsidRPr="007C15CB" w14:paraId="26EF241E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BFA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FFE1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1EC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6913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BAE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B77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28CEF73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6D7B54A8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67A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E91F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55B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B59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CAC7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103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6E527C66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30</w:t>
            </w:r>
          </w:p>
        </w:tc>
      </w:tr>
      <w:tr w:rsidR="007C15CB" w:rsidRPr="007C15CB" w14:paraId="7DBA51C6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97C2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C884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3E08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76B9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6B6D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14BA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BCD6ED"/>
            <w:noWrap/>
            <w:vAlign w:val="bottom"/>
            <w:hideMark/>
          </w:tcPr>
          <w:p w14:paraId="025B258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Segoe UI Emoji" w:eastAsia="Times New Roman" w:hAnsi="Segoe UI Emoji" w:cs="Segoe UI Emoji"/>
                <w:sz w:val="16"/>
                <w:szCs w:val="16"/>
                <w:lang w:eastAsia="fr-FR"/>
              </w:rPr>
              <w:t>🙏</w:t>
            </w:r>
          </w:p>
        </w:tc>
      </w:tr>
      <w:tr w:rsidR="007C15CB" w:rsidRPr="007C15CB" w14:paraId="2139279E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1490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BDFF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7F7B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7318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2F4B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2656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A621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7C15CB" w:rsidRPr="007C15CB" w14:paraId="2BF59982" w14:textId="77777777" w:rsidTr="007C15CB">
        <w:trPr>
          <w:trHeight w:val="2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93E5" w14:textId="77777777" w:rsidR="007C15CB" w:rsidRPr="007C15CB" w:rsidRDefault="007C15CB" w:rsidP="007C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7C15C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Gn 24-25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7436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020D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7CAD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A50D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EA5F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0D44" w14:textId="77777777" w:rsidR="007C15CB" w:rsidRPr="007C15CB" w:rsidRDefault="007C15CB" w:rsidP="007C1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C15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</w:tbl>
    <w:p w14:paraId="403ED9B6" w14:textId="4233C462" w:rsidR="00175364" w:rsidRDefault="00175364" w:rsidP="00D2686D">
      <w:pPr>
        <w:spacing w:after="0" w:line="240" w:lineRule="auto"/>
        <w:rPr>
          <w:b/>
          <w:bCs/>
        </w:rPr>
      </w:pPr>
    </w:p>
    <w:p w14:paraId="615F61DD" w14:textId="27D05738" w:rsidR="008A0AC4" w:rsidRPr="00AA61FC" w:rsidRDefault="008A0AC4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lang w:eastAsia="fr-FR"/>
        </w:rPr>
      </w:pPr>
      <w:r w:rsidRPr="00AA61FC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Liens utiles :</w:t>
      </w:r>
      <w:r w:rsidR="00C57DD9" w:rsidRPr="00AA61FC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</w:p>
    <w:p w14:paraId="14A9536E" w14:textId="77777777" w:rsidR="000B2581" w:rsidRPr="00AA61FC" w:rsidRDefault="000B2581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lang w:eastAsia="fr-FR"/>
        </w:rPr>
      </w:pPr>
    </w:p>
    <w:p w14:paraId="7423FEC0" w14:textId="72B35C9A" w:rsidR="000B2581" w:rsidRPr="00AA61FC" w:rsidRDefault="000B2581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</w:pPr>
      <w:r w:rsidRPr="00AA61FC">
        <w:rPr>
          <w:rFonts w:ascii="Times New Roman" w:eastAsia="Times New Roman" w:hAnsi="Times New Roman" w:cs="Times New Roman"/>
          <w:color w:val="000000" w:themeColor="text1"/>
          <w:lang w:eastAsia="fr-FR"/>
        </w:rPr>
        <w:t>Site de la paroisse Saint Eloi</w:t>
      </w:r>
      <w:r w:rsidR="005339F1" w:rsidRPr="00AA61FC">
        <w:rPr>
          <w:rFonts w:ascii="Times New Roman" w:eastAsia="Times New Roman" w:hAnsi="Times New Roman" w:cs="Times New Roman"/>
          <w:color w:val="000000" w:themeColor="text1"/>
          <w:lang w:eastAsia="fr-FR"/>
        </w:rPr>
        <w:t> :</w:t>
      </w:r>
      <w:r w:rsidR="005339F1" w:rsidRPr="00AA61FC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  <w:hyperlink r:id="rId11" w:history="1">
        <w:r w:rsidR="005339F1" w:rsidRPr="00AA61FC">
          <w:rPr>
            <w:rStyle w:val="Lienhypertexte"/>
            <w:rFonts w:ascii="Times New Roman" w:eastAsia="Times New Roman" w:hAnsi="Times New Roman" w:cs="Times New Roman"/>
            <w:b/>
            <w:bCs/>
            <w:color w:val="000000" w:themeColor="text1"/>
            <w:lang w:eastAsia="fr-FR"/>
          </w:rPr>
          <w:t>www.steloi.com</w:t>
        </w:r>
      </w:hyperlink>
    </w:p>
    <w:p w14:paraId="7C022576" w14:textId="0F210731" w:rsidR="005339F1" w:rsidRPr="00AA61FC" w:rsidRDefault="005339F1" w:rsidP="00AA61FC">
      <w:pPr>
        <w:pStyle w:val="Paragraphedeliste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AA61FC">
        <w:rPr>
          <w:rFonts w:ascii="Times New Roman" w:eastAsia="Times New Roman" w:hAnsi="Times New Roman" w:cs="Times New Roman"/>
          <w:color w:val="000000" w:themeColor="text1"/>
          <w:lang w:eastAsia="fr-FR"/>
        </w:rPr>
        <w:t>Accès par le bandeau de la page d’accueil ou en saisissant :</w:t>
      </w:r>
    </w:p>
    <w:p w14:paraId="04FD619A" w14:textId="74AEF441" w:rsidR="005339F1" w:rsidRPr="00AA61FC" w:rsidRDefault="00AA61FC" w:rsidP="00AA61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hyperlink r:id="rId12" w:history="1">
        <w:r w:rsidRPr="001760A5">
          <w:rPr>
            <w:rStyle w:val="Lienhypertexte"/>
            <w:rFonts w:ascii="Times New Roman" w:eastAsia="Times New Roman" w:hAnsi="Times New Roman" w:cs="Times New Roman"/>
            <w:b/>
            <w:bCs/>
            <w:lang w:eastAsia="fr-FR"/>
          </w:rPr>
          <w:t>www.steloi.com/un-ete-avec-ma-bible</w:t>
        </w:r>
      </w:hyperlink>
      <w:r>
        <w:rPr>
          <w:color w:val="000000" w:themeColor="text1"/>
        </w:rPr>
        <w:t xml:space="preserve"> </w:t>
      </w:r>
      <w:r w:rsidRPr="00AA61FC">
        <w:rPr>
          <w:rFonts w:ascii="Times New Roman" w:eastAsia="Times New Roman" w:hAnsi="Times New Roman" w:cs="Times New Roman"/>
          <w:color w:val="000000" w:themeColor="text1"/>
          <w:lang w:eastAsia="fr-FR"/>
        </w:rPr>
        <w:t>(à partir du 30 juin )</w:t>
      </w:r>
    </w:p>
    <w:p w14:paraId="77554CB5" w14:textId="77777777" w:rsidR="005339F1" w:rsidRPr="00AA61FC" w:rsidRDefault="005339F1" w:rsidP="00D268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</w:p>
    <w:p w14:paraId="0AEDCB17" w14:textId="58EAD825" w:rsidR="005339F1" w:rsidRPr="00351BC3" w:rsidRDefault="005339F1" w:rsidP="00D268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>Textes de</w:t>
      </w:r>
      <w:r w:rsidR="00351BC3" w:rsidRP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la Bible</w:t>
      </w:r>
      <w:r w:rsidRP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</w:t>
      </w:r>
      <w:r w:rsidR="00AA61FC" w:rsidRP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en traduction liturgique </w:t>
      </w:r>
      <w:r w:rsidRP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>sur</w:t>
      </w:r>
      <w:r w:rsidRPr="00351BC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 xml:space="preserve"> </w:t>
      </w:r>
      <w:hyperlink r:id="rId13" w:history="1">
        <w:r w:rsidRPr="00351BC3">
          <w:rPr>
            <w:rStyle w:val="Lienhypertexte"/>
            <w:rFonts w:ascii="Times New Roman" w:eastAsia="Times New Roman" w:hAnsi="Times New Roman" w:cs="Times New Roman"/>
            <w:b/>
            <w:bCs/>
            <w:lang w:eastAsia="fr-FR"/>
          </w:rPr>
          <w:t>www.aelf.org</w:t>
        </w:r>
      </w:hyperlink>
      <w:r w:rsidR="00AA61FC">
        <w:t xml:space="preserve"> </w:t>
      </w:r>
      <w:r w:rsidR="00AA61FC" w:rsidRP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>(Association des Episcopats de Langue Française)</w:t>
      </w:r>
      <w:r w:rsid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ou </w:t>
      </w:r>
      <w:r w:rsidR="00351BC3" w:rsidRPr="00351BC3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application AELF</w:t>
      </w:r>
      <w:r w:rsidR="00351BC3">
        <w:rPr>
          <w:rFonts w:ascii="Times New Roman" w:eastAsia="Times New Roman" w:hAnsi="Times New Roman" w:cs="Times New Roman"/>
          <w:color w:val="000000" w:themeColor="text1"/>
          <w:lang w:eastAsia="fr-FR"/>
        </w:rPr>
        <w:t>.</w:t>
      </w:r>
    </w:p>
    <w:p w14:paraId="538DC276" w14:textId="77777777" w:rsidR="005339F1" w:rsidRPr="005339F1" w:rsidRDefault="005339F1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fr-FR"/>
        </w:rPr>
      </w:pPr>
    </w:p>
    <w:p w14:paraId="623D2ED7" w14:textId="22F97E3B" w:rsidR="005339F1" w:rsidRPr="005339F1" w:rsidRDefault="005339F1" w:rsidP="00D268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351BC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Questions ou suggestions</w:t>
      </w:r>
      <w:r w:rsidR="00351BC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?</w:t>
      </w:r>
      <w:r w:rsidRPr="00351BC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="00351BC3" w:rsidRPr="00351BC3">
        <w:rPr>
          <w:rFonts w:ascii="Times New Roman" w:eastAsia="Times New Roman" w:hAnsi="Times New Roman" w:cs="Times New Roman"/>
          <w:color w:val="000000"/>
          <w:lang w:eastAsia="fr-FR"/>
        </w:rPr>
        <w:t>envoyez un mail à :</w:t>
      </w:r>
      <w:r w:rsidR="00351BC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</w:t>
      </w:r>
      <w:r w:rsidRPr="00351BC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avecmabible@steloi.com</w:t>
      </w:r>
    </w:p>
    <w:sectPr w:rsidR="005339F1" w:rsidRPr="005339F1" w:rsidSect="000B2581">
      <w:pgSz w:w="8391" w:h="11906" w:code="11"/>
      <w:pgMar w:top="284" w:right="720" w:bottom="568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1D31" w14:textId="77777777" w:rsidR="00A1122C" w:rsidRDefault="00A1122C" w:rsidP="00FA6277">
      <w:pPr>
        <w:spacing w:after="0" w:line="240" w:lineRule="auto"/>
      </w:pPr>
      <w:r>
        <w:separator/>
      </w:r>
    </w:p>
  </w:endnote>
  <w:endnote w:type="continuationSeparator" w:id="0">
    <w:p w14:paraId="0E40B2EA" w14:textId="77777777" w:rsidR="00A1122C" w:rsidRDefault="00A1122C" w:rsidP="00FA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6903" w14:textId="77777777" w:rsidR="00A1122C" w:rsidRDefault="00A1122C" w:rsidP="00FA6277">
      <w:pPr>
        <w:spacing w:after="0" w:line="240" w:lineRule="auto"/>
      </w:pPr>
      <w:r>
        <w:separator/>
      </w:r>
    </w:p>
  </w:footnote>
  <w:footnote w:type="continuationSeparator" w:id="0">
    <w:p w14:paraId="52C0CFA8" w14:textId="77777777" w:rsidR="00A1122C" w:rsidRDefault="00A1122C" w:rsidP="00FA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874"/>
    <w:multiLevelType w:val="hybridMultilevel"/>
    <w:tmpl w:val="F2B2494C"/>
    <w:lvl w:ilvl="0" w:tplc="44BE943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4036"/>
    <w:multiLevelType w:val="hybridMultilevel"/>
    <w:tmpl w:val="73A64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31BF7"/>
    <w:multiLevelType w:val="hybridMultilevel"/>
    <w:tmpl w:val="6AE8C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C54"/>
    <w:multiLevelType w:val="multilevel"/>
    <w:tmpl w:val="686E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C1D52"/>
    <w:multiLevelType w:val="multilevel"/>
    <w:tmpl w:val="FA40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F1EFF"/>
    <w:multiLevelType w:val="multilevel"/>
    <w:tmpl w:val="9A24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7408F"/>
    <w:multiLevelType w:val="hybridMultilevel"/>
    <w:tmpl w:val="36A855EC"/>
    <w:lvl w:ilvl="0" w:tplc="ACC6C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A8F"/>
    <w:multiLevelType w:val="hybridMultilevel"/>
    <w:tmpl w:val="773A676A"/>
    <w:lvl w:ilvl="0" w:tplc="4A7C0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4C4DE3"/>
    <w:multiLevelType w:val="hybridMultilevel"/>
    <w:tmpl w:val="EE48D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95943"/>
    <w:multiLevelType w:val="hybridMultilevel"/>
    <w:tmpl w:val="47B44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35F44"/>
    <w:multiLevelType w:val="hybridMultilevel"/>
    <w:tmpl w:val="FB5C9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059D9"/>
    <w:multiLevelType w:val="hybridMultilevel"/>
    <w:tmpl w:val="58ECB5A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C1141"/>
    <w:multiLevelType w:val="hybridMultilevel"/>
    <w:tmpl w:val="47B449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2426B"/>
    <w:multiLevelType w:val="hybridMultilevel"/>
    <w:tmpl w:val="C8E6B354"/>
    <w:lvl w:ilvl="0" w:tplc="17BCF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A0D9B"/>
    <w:multiLevelType w:val="hybridMultilevel"/>
    <w:tmpl w:val="47B44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74909"/>
    <w:multiLevelType w:val="multilevel"/>
    <w:tmpl w:val="3CCA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C47CB5"/>
    <w:multiLevelType w:val="hybridMultilevel"/>
    <w:tmpl w:val="7668DEE6"/>
    <w:lvl w:ilvl="0" w:tplc="DF9E5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D06B0"/>
    <w:multiLevelType w:val="hybridMultilevel"/>
    <w:tmpl w:val="58C4E690"/>
    <w:lvl w:ilvl="0" w:tplc="011AC2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42973">
    <w:abstractNumId w:val="16"/>
  </w:num>
  <w:num w:numId="2" w16cid:durableId="1249777392">
    <w:abstractNumId w:val="11"/>
  </w:num>
  <w:num w:numId="3" w16cid:durableId="514851863">
    <w:abstractNumId w:val="13"/>
  </w:num>
  <w:num w:numId="4" w16cid:durableId="1405252508">
    <w:abstractNumId w:val="17"/>
  </w:num>
  <w:num w:numId="5" w16cid:durableId="1368674821">
    <w:abstractNumId w:val="7"/>
  </w:num>
  <w:num w:numId="6" w16cid:durableId="1510409568">
    <w:abstractNumId w:val="6"/>
  </w:num>
  <w:num w:numId="7" w16cid:durableId="1510217048">
    <w:abstractNumId w:val="8"/>
  </w:num>
  <w:num w:numId="8" w16cid:durableId="286593612">
    <w:abstractNumId w:val="12"/>
  </w:num>
  <w:num w:numId="9" w16cid:durableId="906959632">
    <w:abstractNumId w:val="14"/>
  </w:num>
  <w:num w:numId="10" w16cid:durableId="1686050914">
    <w:abstractNumId w:val="2"/>
  </w:num>
  <w:num w:numId="11" w16cid:durableId="1592086199">
    <w:abstractNumId w:val="3"/>
  </w:num>
  <w:num w:numId="12" w16cid:durableId="1379545847">
    <w:abstractNumId w:val="5"/>
  </w:num>
  <w:num w:numId="13" w16cid:durableId="1185437804">
    <w:abstractNumId w:val="15"/>
  </w:num>
  <w:num w:numId="14" w16cid:durableId="666903787">
    <w:abstractNumId w:val="4"/>
  </w:num>
  <w:num w:numId="15" w16cid:durableId="1845703017">
    <w:abstractNumId w:val="10"/>
  </w:num>
  <w:num w:numId="16" w16cid:durableId="942808430">
    <w:abstractNumId w:val="9"/>
  </w:num>
  <w:num w:numId="17" w16cid:durableId="640765454">
    <w:abstractNumId w:val="1"/>
  </w:num>
  <w:num w:numId="18" w16cid:durableId="103129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79"/>
    <w:rsid w:val="00005205"/>
    <w:rsid w:val="00011BCA"/>
    <w:rsid w:val="0001454A"/>
    <w:rsid w:val="00020FA4"/>
    <w:rsid w:val="0002384D"/>
    <w:rsid w:val="00023B3A"/>
    <w:rsid w:val="00024DA4"/>
    <w:rsid w:val="00026538"/>
    <w:rsid w:val="00031E90"/>
    <w:rsid w:val="00032BAC"/>
    <w:rsid w:val="000357DB"/>
    <w:rsid w:val="000409E5"/>
    <w:rsid w:val="00046F60"/>
    <w:rsid w:val="000514B2"/>
    <w:rsid w:val="000529AD"/>
    <w:rsid w:val="000559CE"/>
    <w:rsid w:val="00057E10"/>
    <w:rsid w:val="00064E57"/>
    <w:rsid w:val="00065F19"/>
    <w:rsid w:val="000667B7"/>
    <w:rsid w:val="00067495"/>
    <w:rsid w:val="00070C1A"/>
    <w:rsid w:val="0007177E"/>
    <w:rsid w:val="00073AB1"/>
    <w:rsid w:val="0007427D"/>
    <w:rsid w:val="00081B5B"/>
    <w:rsid w:val="00082333"/>
    <w:rsid w:val="000836D6"/>
    <w:rsid w:val="000860F2"/>
    <w:rsid w:val="00091BA3"/>
    <w:rsid w:val="000942BA"/>
    <w:rsid w:val="00094B0C"/>
    <w:rsid w:val="00094E09"/>
    <w:rsid w:val="000951C3"/>
    <w:rsid w:val="000A4986"/>
    <w:rsid w:val="000A4F30"/>
    <w:rsid w:val="000A5B6C"/>
    <w:rsid w:val="000B2581"/>
    <w:rsid w:val="000C1A4B"/>
    <w:rsid w:val="000C2A6D"/>
    <w:rsid w:val="000C3625"/>
    <w:rsid w:val="000D0230"/>
    <w:rsid w:val="000D652B"/>
    <w:rsid w:val="000E1797"/>
    <w:rsid w:val="000E1A29"/>
    <w:rsid w:val="000E7991"/>
    <w:rsid w:val="00105B9E"/>
    <w:rsid w:val="001159DD"/>
    <w:rsid w:val="001248CA"/>
    <w:rsid w:val="0012632B"/>
    <w:rsid w:val="00134BC8"/>
    <w:rsid w:val="00141B6E"/>
    <w:rsid w:val="00143132"/>
    <w:rsid w:val="00154E01"/>
    <w:rsid w:val="00162AEC"/>
    <w:rsid w:val="00165961"/>
    <w:rsid w:val="00175364"/>
    <w:rsid w:val="001757D8"/>
    <w:rsid w:val="001770C0"/>
    <w:rsid w:val="00182101"/>
    <w:rsid w:val="001827AD"/>
    <w:rsid w:val="0018431C"/>
    <w:rsid w:val="001938B4"/>
    <w:rsid w:val="00196AE0"/>
    <w:rsid w:val="00197EBA"/>
    <w:rsid w:val="001A3DF5"/>
    <w:rsid w:val="001A5CFB"/>
    <w:rsid w:val="001B65D5"/>
    <w:rsid w:val="001C20AB"/>
    <w:rsid w:val="001D0048"/>
    <w:rsid w:val="001D4869"/>
    <w:rsid w:val="001D4A06"/>
    <w:rsid w:val="001D4D2B"/>
    <w:rsid w:val="001E02A9"/>
    <w:rsid w:val="001E0F11"/>
    <w:rsid w:val="001E1248"/>
    <w:rsid w:val="001E3017"/>
    <w:rsid w:val="001E50A0"/>
    <w:rsid w:val="001E56ED"/>
    <w:rsid w:val="001E72BD"/>
    <w:rsid w:val="001F023F"/>
    <w:rsid w:val="001F21C7"/>
    <w:rsid w:val="001F42FD"/>
    <w:rsid w:val="001F5A23"/>
    <w:rsid w:val="001F71D5"/>
    <w:rsid w:val="00200C64"/>
    <w:rsid w:val="00202256"/>
    <w:rsid w:val="00202453"/>
    <w:rsid w:val="00205E61"/>
    <w:rsid w:val="00207460"/>
    <w:rsid w:val="00217508"/>
    <w:rsid w:val="00225FA0"/>
    <w:rsid w:val="00226AAB"/>
    <w:rsid w:val="00227768"/>
    <w:rsid w:val="00230A36"/>
    <w:rsid w:val="00234479"/>
    <w:rsid w:val="00234E31"/>
    <w:rsid w:val="002410F6"/>
    <w:rsid w:val="00241BB9"/>
    <w:rsid w:val="002439C4"/>
    <w:rsid w:val="00246A8F"/>
    <w:rsid w:val="00246B3C"/>
    <w:rsid w:val="00251BDA"/>
    <w:rsid w:val="00260907"/>
    <w:rsid w:val="00263083"/>
    <w:rsid w:val="00265092"/>
    <w:rsid w:val="00265CF5"/>
    <w:rsid w:val="00266DE5"/>
    <w:rsid w:val="002712E9"/>
    <w:rsid w:val="00272606"/>
    <w:rsid w:val="00281D41"/>
    <w:rsid w:val="00284C0A"/>
    <w:rsid w:val="002854BE"/>
    <w:rsid w:val="00286613"/>
    <w:rsid w:val="00293223"/>
    <w:rsid w:val="00294912"/>
    <w:rsid w:val="0029792A"/>
    <w:rsid w:val="00297C77"/>
    <w:rsid w:val="002A0C5B"/>
    <w:rsid w:val="002B0F88"/>
    <w:rsid w:val="002B1ECF"/>
    <w:rsid w:val="002C0675"/>
    <w:rsid w:val="002C10EC"/>
    <w:rsid w:val="002C1320"/>
    <w:rsid w:val="002C7043"/>
    <w:rsid w:val="002D71A7"/>
    <w:rsid w:val="002E0F99"/>
    <w:rsid w:val="002E21AB"/>
    <w:rsid w:val="002F10FA"/>
    <w:rsid w:val="002F6FFD"/>
    <w:rsid w:val="002F7288"/>
    <w:rsid w:val="0030278F"/>
    <w:rsid w:val="0031062F"/>
    <w:rsid w:val="00310792"/>
    <w:rsid w:val="00314E58"/>
    <w:rsid w:val="00315F61"/>
    <w:rsid w:val="00316409"/>
    <w:rsid w:val="00322F89"/>
    <w:rsid w:val="00324AC8"/>
    <w:rsid w:val="00325EF0"/>
    <w:rsid w:val="00327D24"/>
    <w:rsid w:val="00333B45"/>
    <w:rsid w:val="003466A9"/>
    <w:rsid w:val="00350B40"/>
    <w:rsid w:val="00351BC3"/>
    <w:rsid w:val="00364047"/>
    <w:rsid w:val="00364E64"/>
    <w:rsid w:val="00380178"/>
    <w:rsid w:val="003802FA"/>
    <w:rsid w:val="003846C8"/>
    <w:rsid w:val="003850A7"/>
    <w:rsid w:val="00385C40"/>
    <w:rsid w:val="00385FAB"/>
    <w:rsid w:val="00386B5A"/>
    <w:rsid w:val="00387350"/>
    <w:rsid w:val="00391797"/>
    <w:rsid w:val="003935E8"/>
    <w:rsid w:val="003A336E"/>
    <w:rsid w:val="003A4278"/>
    <w:rsid w:val="003A4EB6"/>
    <w:rsid w:val="003B539E"/>
    <w:rsid w:val="003B740A"/>
    <w:rsid w:val="003B7905"/>
    <w:rsid w:val="003B7917"/>
    <w:rsid w:val="003C105C"/>
    <w:rsid w:val="003C28AE"/>
    <w:rsid w:val="003C4670"/>
    <w:rsid w:val="003C535B"/>
    <w:rsid w:val="003D3DA9"/>
    <w:rsid w:val="003D6569"/>
    <w:rsid w:val="003D6BA2"/>
    <w:rsid w:val="003E0920"/>
    <w:rsid w:val="003E0F8A"/>
    <w:rsid w:val="003F08C0"/>
    <w:rsid w:val="003F0CCF"/>
    <w:rsid w:val="003F2FBD"/>
    <w:rsid w:val="003F3565"/>
    <w:rsid w:val="00404F1E"/>
    <w:rsid w:val="00405094"/>
    <w:rsid w:val="00417553"/>
    <w:rsid w:val="00417793"/>
    <w:rsid w:val="00422A17"/>
    <w:rsid w:val="00423FC1"/>
    <w:rsid w:val="0042501B"/>
    <w:rsid w:val="00425E19"/>
    <w:rsid w:val="004268A0"/>
    <w:rsid w:val="00427384"/>
    <w:rsid w:val="004308CD"/>
    <w:rsid w:val="00430A52"/>
    <w:rsid w:val="0043349E"/>
    <w:rsid w:val="00440901"/>
    <w:rsid w:val="00443616"/>
    <w:rsid w:val="00445967"/>
    <w:rsid w:val="004534F7"/>
    <w:rsid w:val="00454BEF"/>
    <w:rsid w:val="00455C41"/>
    <w:rsid w:val="00455F45"/>
    <w:rsid w:val="00457FFC"/>
    <w:rsid w:val="004623D9"/>
    <w:rsid w:val="00463486"/>
    <w:rsid w:val="00472D7B"/>
    <w:rsid w:val="004770B0"/>
    <w:rsid w:val="00480488"/>
    <w:rsid w:val="004810F5"/>
    <w:rsid w:val="00482D6C"/>
    <w:rsid w:val="004837EF"/>
    <w:rsid w:val="0049107A"/>
    <w:rsid w:val="00493698"/>
    <w:rsid w:val="004943B1"/>
    <w:rsid w:val="00496155"/>
    <w:rsid w:val="004A0695"/>
    <w:rsid w:val="004A3737"/>
    <w:rsid w:val="004A537A"/>
    <w:rsid w:val="004A787D"/>
    <w:rsid w:val="004B34D5"/>
    <w:rsid w:val="004C5D63"/>
    <w:rsid w:val="004D036F"/>
    <w:rsid w:val="004D0A1A"/>
    <w:rsid w:val="004D61E9"/>
    <w:rsid w:val="004E2F9A"/>
    <w:rsid w:val="004E38C4"/>
    <w:rsid w:val="004E4326"/>
    <w:rsid w:val="004E5B28"/>
    <w:rsid w:val="004E63EC"/>
    <w:rsid w:val="004F3704"/>
    <w:rsid w:val="00513985"/>
    <w:rsid w:val="005203B4"/>
    <w:rsid w:val="00531831"/>
    <w:rsid w:val="005339F1"/>
    <w:rsid w:val="005358E2"/>
    <w:rsid w:val="005360FA"/>
    <w:rsid w:val="0054101A"/>
    <w:rsid w:val="0054240F"/>
    <w:rsid w:val="005527EB"/>
    <w:rsid w:val="005547AB"/>
    <w:rsid w:val="00556DD9"/>
    <w:rsid w:val="00562007"/>
    <w:rsid w:val="00562678"/>
    <w:rsid w:val="005739F1"/>
    <w:rsid w:val="00574376"/>
    <w:rsid w:val="00574F1E"/>
    <w:rsid w:val="005766A0"/>
    <w:rsid w:val="00580DAF"/>
    <w:rsid w:val="005822A7"/>
    <w:rsid w:val="0058249E"/>
    <w:rsid w:val="005860A0"/>
    <w:rsid w:val="005971EB"/>
    <w:rsid w:val="005A2A83"/>
    <w:rsid w:val="005B4C93"/>
    <w:rsid w:val="005B5439"/>
    <w:rsid w:val="005B5926"/>
    <w:rsid w:val="005B5D9E"/>
    <w:rsid w:val="005B6A02"/>
    <w:rsid w:val="005C3B26"/>
    <w:rsid w:val="005D1C80"/>
    <w:rsid w:val="005D2C49"/>
    <w:rsid w:val="005D2FFA"/>
    <w:rsid w:val="005D30FB"/>
    <w:rsid w:val="005D5BCE"/>
    <w:rsid w:val="005E12AE"/>
    <w:rsid w:val="005E200E"/>
    <w:rsid w:val="005E28C1"/>
    <w:rsid w:val="005E2C18"/>
    <w:rsid w:val="005F2BBD"/>
    <w:rsid w:val="005F52DD"/>
    <w:rsid w:val="005F5358"/>
    <w:rsid w:val="0060447E"/>
    <w:rsid w:val="0060630D"/>
    <w:rsid w:val="00611CF6"/>
    <w:rsid w:val="006120C1"/>
    <w:rsid w:val="0062304B"/>
    <w:rsid w:val="0062393A"/>
    <w:rsid w:val="00625E04"/>
    <w:rsid w:val="006261FF"/>
    <w:rsid w:val="006306BE"/>
    <w:rsid w:val="00630A82"/>
    <w:rsid w:val="00630ECA"/>
    <w:rsid w:val="00631FAB"/>
    <w:rsid w:val="0063202D"/>
    <w:rsid w:val="00640447"/>
    <w:rsid w:val="006404D3"/>
    <w:rsid w:val="00640D85"/>
    <w:rsid w:val="00641219"/>
    <w:rsid w:val="00642B6B"/>
    <w:rsid w:val="006516E8"/>
    <w:rsid w:val="00653376"/>
    <w:rsid w:val="006538F7"/>
    <w:rsid w:val="00654A8B"/>
    <w:rsid w:val="006556FF"/>
    <w:rsid w:val="00657600"/>
    <w:rsid w:val="00657A0C"/>
    <w:rsid w:val="006605FF"/>
    <w:rsid w:val="0066218D"/>
    <w:rsid w:val="00662758"/>
    <w:rsid w:val="00662AD8"/>
    <w:rsid w:val="006651F9"/>
    <w:rsid w:val="00666953"/>
    <w:rsid w:val="00666E5F"/>
    <w:rsid w:val="0067039A"/>
    <w:rsid w:val="00672B6E"/>
    <w:rsid w:val="00674A34"/>
    <w:rsid w:val="00675CF1"/>
    <w:rsid w:val="00684901"/>
    <w:rsid w:val="00686C65"/>
    <w:rsid w:val="00687FA3"/>
    <w:rsid w:val="00697683"/>
    <w:rsid w:val="006A2FC8"/>
    <w:rsid w:val="006B4101"/>
    <w:rsid w:val="006C19F5"/>
    <w:rsid w:val="006C6E55"/>
    <w:rsid w:val="006D2468"/>
    <w:rsid w:val="006D5791"/>
    <w:rsid w:val="006D5DC7"/>
    <w:rsid w:val="006D6ACD"/>
    <w:rsid w:val="006D6E14"/>
    <w:rsid w:val="006E0DFF"/>
    <w:rsid w:val="006E1A1E"/>
    <w:rsid w:val="006E5B41"/>
    <w:rsid w:val="006E6F2F"/>
    <w:rsid w:val="006E7AE6"/>
    <w:rsid w:val="006F1438"/>
    <w:rsid w:val="006F16CD"/>
    <w:rsid w:val="006F35A2"/>
    <w:rsid w:val="006F4407"/>
    <w:rsid w:val="006F72BC"/>
    <w:rsid w:val="007018A2"/>
    <w:rsid w:val="007049D3"/>
    <w:rsid w:val="00705BA0"/>
    <w:rsid w:val="00714A09"/>
    <w:rsid w:val="00720B11"/>
    <w:rsid w:val="00723EB4"/>
    <w:rsid w:val="00735942"/>
    <w:rsid w:val="007365A2"/>
    <w:rsid w:val="00736E9B"/>
    <w:rsid w:val="00740A0F"/>
    <w:rsid w:val="00740D61"/>
    <w:rsid w:val="007440B8"/>
    <w:rsid w:val="00747ADA"/>
    <w:rsid w:val="007540AA"/>
    <w:rsid w:val="007605C3"/>
    <w:rsid w:val="00763EF4"/>
    <w:rsid w:val="00764DF6"/>
    <w:rsid w:val="00765FAD"/>
    <w:rsid w:val="007675AE"/>
    <w:rsid w:val="00767F62"/>
    <w:rsid w:val="007724A4"/>
    <w:rsid w:val="007746C0"/>
    <w:rsid w:val="0078270D"/>
    <w:rsid w:val="00792508"/>
    <w:rsid w:val="00792753"/>
    <w:rsid w:val="007943B2"/>
    <w:rsid w:val="007A0608"/>
    <w:rsid w:val="007A1C04"/>
    <w:rsid w:val="007A26E6"/>
    <w:rsid w:val="007B0098"/>
    <w:rsid w:val="007B0E93"/>
    <w:rsid w:val="007B470D"/>
    <w:rsid w:val="007B7184"/>
    <w:rsid w:val="007C00B2"/>
    <w:rsid w:val="007C15CB"/>
    <w:rsid w:val="007C336E"/>
    <w:rsid w:val="007C4838"/>
    <w:rsid w:val="007C5A63"/>
    <w:rsid w:val="007C7535"/>
    <w:rsid w:val="007C7855"/>
    <w:rsid w:val="007D1D8C"/>
    <w:rsid w:val="007D3389"/>
    <w:rsid w:val="007D3867"/>
    <w:rsid w:val="007E1A7A"/>
    <w:rsid w:val="007E4364"/>
    <w:rsid w:val="007E6089"/>
    <w:rsid w:val="007E743D"/>
    <w:rsid w:val="007E76BF"/>
    <w:rsid w:val="007F642D"/>
    <w:rsid w:val="007F70F1"/>
    <w:rsid w:val="00801BE0"/>
    <w:rsid w:val="008046E7"/>
    <w:rsid w:val="00807BEC"/>
    <w:rsid w:val="00810917"/>
    <w:rsid w:val="00814099"/>
    <w:rsid w:val="00836A28"/>
    <w:rsid w:val="008411D1"/>
    <w:rsid w:val="00844503"/>
    <w:rsid w:val="00846204"/>
    <w:rsid w:val="0085206D"/>
    <w:rsid w:val="00853FBF"/>
    <w:rsid w:val="008568D0"/>
    <w:rsid w:val="00864997"/>
    <w:rsid w:val="00866EA0"/>
    <w:rsid w:val="00880731"/>
    <w:rsid w:val="008816FC"/>
    <w:rsid w:val="0088213C"/>
    <w:rsid w:val="0089012D"/>
    <w:rsid w:val="0089696F"/>
    <w:rsid w:val="008A0822"/>
    <w:rsid w:val="008A0AC4"/>
    <w:rsid w:val="008A423A"/>
    <w:rsid w:val="008A4254"/>
    <w:rsid w:val="008A4890"/>
    <w:rsid w:val="008A62A7"/>
    <w:rsid w:val="008A7B59"/>
    <w:rsid w:val="008B2DFD"/>
    <w:rsid w:val="008B3CB0"/>
    <w:rsid w:val="008B5C90"/>
    <w:rsid w:val="008C19F0"/>
    <w:rsid w:val="008C6BCE"/>
    <w:rsid w:val="008C7CBE"/>
    <w:rsid w:val="008D70E2"/>
    <w:rsid w:val="008F2464"/>
    <w:rsid w:val="008F2655"/>
    <w:rsid w:val="008F332B"/>
    <w:rsid w:val="009042DF"/>
    <w:rsid w:val="00905C7E"/>
    <w:rsid w:val="00906AE0"/>
    <w:rsid w:val="00912EDB"/>
    <w:rsid w:val="009213DD"/>
    <w:rsid w:val="00921D19"/>
    <w:rsid w:val="00932F7B"/>
    <w:rsid w:val="009333F6"/>
    <w:rsid w:val="00934114"/>
    <w:rsid w:val="00934190"/>
    <w:rsid w:val="0093668B"/>
    <w:rsid w:val="0094290B"/>
    <w:rsid w:val="00957C52"/>
    <w:rsid w:val="00970D18"/>
    <w:rsid w:val="00971304"/>
    <w:rsid w:val="00984064"/>
    <w:rsid w:val="0099269E"/>
    <w:rsid w:val="0099289F"/>
    <w:rsid w:val="00992F3C"/>
    <w:rsid w:val="00996EA6"/>
    <w:rsid w:val="009A65C6"/>
    <w:rsid w:val="009A7996"/>
    <w:rsid w:val="009A7DDE"/>
    <w:rsid w:val="009B1CCD"/>
    <w:rsid w:val="009B41D5"/>
    <w:rsid w:val="009B4589"/>
    <w:rsid w:val="009B5BDF"/>
    <w:rsid w:val="009B6D83"/>
    <w:rsid w:val="009C5F1A"/>
    <w:rsid w:val="009C7CF0"/>
    <w:rsid w:val="009C7F46"/>
    <w:rsid w:val="009D2B7C"/>
    <w:rsid w:val="009D5F91"/>
    <w:rsid w:val="009D72E1"/>
    <w:rsid w:val="009E000E"/>
    <w:rsid w:val="009E0C34"/>
    <w:rsid w:val="009E3071"/>
    <w:rsid w:val="009E3E44"/>
    <w:rsid w:val="009F0B2E"/>
    <w:rsid w:val="009F5D64"/>
    <w:rsid w:val="00A01D9D"/>
    <w:rsid w:val="00A0480E"/>
    <w:rsid w:val="00A04FD4"/>
    <w:rsid w:val="00A1122C"/>
    <w:rsid w:val="00A12279"/>
    <w:rsid w:val="00A12D95"/>
    <w:rsid w:val="00A16529"/>
    <w:rsid w:val="00A1754A"/>
    <w:rsid w:val="00A17C8A"/>
    <w:rsid w:val="00A20E6F"/>
    <w:rsid w:val="00A235FC"/>
    <w:rsid w:val="00A26FBA"/>
    <w:rsid w:val="00A335B3"/>
    <w:rsid w:val="00A3551E"/>
    <w:rsid w:val="00A442EB"/>
    <w:rsid w:val="00A50DE6"/>
    <w:rsid w:val="00A63458"/>
    <w:rsid w:val="00A638C0"/>
    <w:rsid w:val="00A65441"/>
    <w:rsid w:val="00A65A3F"/>
    <w:rsid w:val="00A7088A"/>
    <w:rsid w:val="00A74DA0"/>
    <w:rsid w:val="00A7562A"/>
    <w:rsid w:val="00A777D0"/>
    <w:rsid w:val="00A80576"/>
    <w:rsid w:val="00A8086F"/>
    <w:rsid w:val="00A81A30"/>
    <w:rsid w:val="00A8217A"/>
    <w:rsid w:val="00A82824"/>
    <w:rsid w:val="00A90F91"/>
    <w:rsid w:val="00AA61FC"/>
    <w:rsid w:val="00AB3483"/>
    <w:rsid w:val="00AB36E7"/>
    <w:rsid w:val="00AB5218"/>
    <w:rsid w:val="00AB661F"/>
    <w:rsid w:val="00AC3DF7"/>
    <w:rsid w:val="00AD37CD"/>
    <w:rsid w:val="00AD420E"/>
    <w:rsid w:val="00AD53BD"/>
    <w:rsid w:val="00AD5409"/>
    <w:rsid w:val="00AE1897"/>
    <w:rsid w:val="00B04101"/>
    <w:rsid w:val="00B06F6E"/>
    <w:rsid w:val="00B1102E"/>
    <w:rsid w:val="00B115E5"/>
    <w:rsid w:val="00B13772"/>
    <w:rsid w:val="00B13D0D"/>
    <w:rsid w:val="00B13D76"/>
    <w:rsid w:val="00B244C8"/>
    <w:rsid w:val="00B2606F"/>
    <w:rsid w:val="00B27E7E"/>
    <w:rsid w:val="00B475E9"/>
    <w:rsid w:val="00B479C6"/>
    <w:rsid w:val="00B52E6D"/>
    <w:rsid w:val="00B534F3"/>
    <w:rsid w:val="00B54C2B"/>
    <w:rsid w:val="00B54F49"/>
    <w:rsid w:val="00B6641B"/>
    <w:rsid w:val="00B83D38"/>
    <w:rsid w:val="00B8453A"/>
    <w:rsid w:val="00B87BAB"/>
    <w:rsid w:val="00B91CC4"/>
    <w:rsid w:val="00B92861"/>
    <w:rsid w:val="00B973B7"/>
    <w:rsid w:val="00BA3ED4"/>
    <w:rsid w:val="00BA7239"/>
    <w:rsid w:val="00BC0CC6"/>
    <w:rsid w:val="00BC3779"/>
    <w:rsid w:val="00BC39CE"/>
    <w:rsid w:val="00BC6F5F"/>
    <w:rsid w:val="00BD4AF0"/>
    <w:rsid w:val="00BD56C4"/>
    <w:rsid w:val="00BD6D9F"/>
    <w:rsid w:val="00BE0AE0"/>
    <w:rsid w:val="00BE61C7"/>
    <w:rsid w:val="00BF30DC"/>
    <w:rsid w:val="00C0149C"/>
    <w:rsid w:val="00C050BE"/>
    <w:rsid w:val="00C07130"/>
    <w:rsid w:val="00C10BA1"/>
    <w:rsid w:val="00C214AD"/>
    <w:rsid w:val="00C2160F"/>
    <w:rsid w:val="00C22ED8"/>
    <w:rsid w:val="00C2766C"/>
    <w:rsid w:val="00C32344"/>
    <w:rsid w:val="00C35C3A"/>
    <w:rsid w:val="00C413E0"/>
    <w:rsid w:val="00C44731"/>
    <w:rsid w:val="00C50E65"/>
    <w:rsid w:val="00C57DD9"/>
    <w:rsid w:val="00C72C5B"/>
    <w:rsid w:val="00C7585D"/>
    <w:rsid w:val="00C76F94"/>
    <w:rsid w:val="00C77B19"/>
    <w:rsid w:val="00C77E43"/>
    <w:rsid w:val="00C81959"/>
    <w:rsid w:val="00C82679"/>
    <w:rsid w:val="00C8534D"/>
    <w:rsid w:val="00C90692"/>
    <w:rsid w:val="00C92DCB"/>
    <w:rsid w:val="00C95C3A"/>
    <w:rsid w:val="00CA0B8A"/>
    <w:rsid w:val="00CA4D0F"/>
    <w:rsid w:val="00CB5EA1"/>
    <w:rsid w:val="00CB6F0F"/>
    <w:rsid w:val="00CC0B44"/>
    <w:rsid w:val="00CC5B24"/>
    <w:rsid w:val="00CC6EA1"/>
    <w:rsid w:val="00CD0235"/>
    <w:rsid w:val="00CD39F6"/>
    <w:rsid w:val="00CE44E1"/>
    <w:rsid w:val="00CF179A"/>
    <w:rsid w:val="00CF5531"/>
    <w:rsid w:val="00CF5D39"/>
    <w:rsid w:val="00CF6CA1"/>
    <w:rsid w:val="00D07B15"/>
    <w:rsid w:val="00D131CC"/>
    <w:rsid w:val="00D22701"/>
    <w:rsid w:val="00D23701"/>
    <w:rsid w:val="00D23E6C"/>
    <w:rsid w:val="00D2686D"/>
    <w:rsid w:val="00D27151"/>
    <w:rsid w:val="00D33B41"/>
    <w:rsid w:val="00D33EEA"/>
    <w:rsid w:val="00D35547"/>
    <w:rsid w:val="00D367DC"/>
    <w:rsid w:val="00D44A79"/>
    <w:rsid w:val="00D52374"/>
    <w:rsid w:val="00D54D71"/>
    <w:rsid w:val="00D61DE6"/>
    <w:rsid w:val="00D62F11"/>
    <w:rsid w:val="00D63711"/>
    <w:rsid w:val="00D67F54"/>
    <w:rsid w:val="00D70AE3"/>
    <w:rsid w:val="00D71903"/>
    <w:rsid w:val="00D743DA"/>
    <w:rsid w:val="00D74763"/>
    <w:rsid w:val="00D755DA"/>
    <w:rsid w:val="00D8020B"/>
    <w:rsid w:val="00D8797E"/>
    <w:rsid w:val="00D979F6"/>
    <w:rsid w:val="00DB2599"/>
    <w:rsid w:val="00DB3390"/>
    <w:rsid w:val="00DB7EC0"/>
    <w:rsid w:val="00DC01C9"/>
    <w:rsid w:val="00DC2812"/>
    <w:rsid w:val="00DC289B"/>
    <w:rsid w:val="00DD2B93"/>
    <w:rsid w:val="00DD43DA"/>
    <w:rsid w:val="00DE4CB9"/>
    <w:rsid w:val="00DE7745"/>
    <w:rsid w:val="00DF276E"/>
    <w:rsid w:val="00DF2CBE"/>
    <w:rsid w:val="00DF3B0D"/>
    <w:rsid w:val="00DF5AFC"/>
    <w:rsid w:val="00DF7D1C"/>
    <w:rsid w:val="00E03FCA"/>
    <w:rsid w:val="00E122E7"/>
    <w:rsid w:val="00E159B7"/>
    <w:rsid w:val="00E15E23"/>
    <w:rsid w:val="00E16C2D"/>
    <w:rsid w:val="00E17127"/>
    <w:rsid w:val="00E24985"/>
    <w:rsid w:val="00E24E17"/>
    <w:rsid w:val="00E355E0"/>
    <w:rsid w:val="00E4232B"/>
    <w:rsid w:val="00E42CD9"/>
    <w:rsid w:val="00E44243"/>
    <w:rsid w:val="00E46B25"/>
    <w:rsid w:val="00E50657"/>
    <w:rsid w:val="00E56AEC"/>
    <w:rsid w:val="00E65658"/>
    <w:rsid w:val="00E66F67"/>
    <w:rsid w:val="00E703D5"/>
    <w:rsid w:val="00E95E38"/>
    <w:rsid w:val="00EA5BE5"/>
    <w:rsid w:val="00EB248B"/>
    <w:rsid w:val="00EC2902"/>
    <w:rsid w:val="00ED1332"/>
    <w:rsid w:val="00EF29AC"/>
    <w:rsid w:val="00EF7BF1"/>
    <w:rsid w:val="00F00A61"/>
    <w:rsid w:val="00F0723F"/>
    <w:rsid w:val="00F17038"/>
    <w:rsid w:val="00F267D9"/>
    <w:rsid w:val="00F30A4D"/>
    <w:rsid w:val="00F449B8"/>
    <w:rsid w:val="00F45CEF"/>
    <w:rsid w:val="00F4732B"/>
    <w:rsid w:val="00F536BC"/>
    <w:rsid w:val="00F56360"/>
    <w:rsid w:val="00F703D1"/>
    <w:rsid w:val="00F737AC"/>
    <w:rsid w:val="00F83D02"/>
    <w:rsid w:val="00F8472F"/>
    <w:rsid w:val="00F863FF"/>
    <w:rsid w:val="00F868AC"/>
    <w:rsid w:val="00F9497E"/>
    <w:rsid w:val="00F96E55"/>
    <w:rsid w:val="00F97C09"/>
    <w:rsid w:val="00FA45DB"/>
    <w:rsid w:val="00FA6277"/>
    <w:rsid w:val="00FB0A15"/>
    <w:rsid w:val="00FB537D"/>
    <w:rsid w:val="00FB7CAE"/>
    <w:rsid w:val="00FB7EBC"/>
    <w:rsid w:val="00FC3B0D"/>
    <w:rsid w:val="00FC3E8E"/>
    <w:rsid w:val="00FC4554"/>
    <w:rsid w:val="00FC4CBE"/>
    <w:rsid w:val="00FC68D1"/>
    <w:rsid w:val="00FC764C"/>
    <w:rsid w:val="00FD2A0D"/>
    <w:rsid w:val="00FD2DE5"/>
    <w:rsid w:val="00FD4980"/>
    <w:rsid w:val="00FD5849"/>
    <w:rsid w:val="00FE3E92"/>
    <w:rsid w:val="00FF2D87"/>
    <w:rsid w:val="00FF55CF"/>
    <w:rsid w:val="00FF74E3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65B0D"/>
  <w15:chartTrackingRefBased/>
  <w15:docId w15:val="{B2E64508-F13E-4A08-993F-AEC87A22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92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5C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6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C6F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F5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1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6E6F2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s2">
    <w:name w:val="s2"/>
    <w:basedOn w:val="Policepardfaut"/>
    <w:rsid w:val="006E6F2F"/>
  </w:style>
  <w:style w:type="character" w:customStyle="1" w:styleId="apple-converted-space">
    <w:name w:val="apple-converted-space"/>
    <w:basedOn w:val="Policepardfaut"/>
    <w:rsid w:val="006E6F2F"/>
  </w:style>
  <w:style w:type="paragraph" w:styleId="En-tte">
    <w:name w:val="header"/>
    <w:basedOn w:val="Normal"/>
    <w:link w:val="En-tteCar"/>
    <w:uiPriority w:val="99"/>
    <w:unhideWhenUsed/>
    <w:rsid w:val="00FA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277"/>
  </w:style>
  <w:style w:type="paragraph" w:styleId="Pieddepage">
    <w:name w:val="footer"/>
    <w:basedOn w:val="Normal"/>
    <w:link w:val="PieddepageCar"/>
    <w:uiPriority w:val="99"/>
    <w:unhideWhenUsed/>
    <w:rsid w:val="00FA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277"/>
  </w:style>
  <w:style w:type="paragraph" w:styleId="Rvision">
    <w:name w:val="Revision"/>
    <w:hidden/>
    <w:uiPriority w:val="99"/>
    <w:semiHidden/>
    <w:rsid w:val="0094290B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30278F"/>
    <w:rPr>
      <w:color w:val="954F72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0C362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C35C3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3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2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el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eloi.com/un-ete-avec-ma-bib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lo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2846A-C6CD-473E-B263-51D97349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2235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jccl75 jccl75</dc:creator>
  <cp:keywords/>
  <dc:description/>
  <cp:lastModifiedBy>jccl75 jccl75</cp:lastModifiedBy>
  <cp:revision>4</cp:revision>
  <cp:lastPrinted>2026-06-17T20:42:00Z</cp:lastPrinted>
  <dcterms:created xsi:type="dcterms:W3CDTF">2026-06-18T08:43:00Z</dcterms:created>
  <dcterms:modified xsi:type="dcterms:W3CDTF">2026-06-18T08:50:00Z</dcterms:modified>
</cp:coreProperties>
</file>